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4212" w14:textId="77777777" w:rsidR="00677543" w:rsidRPr="00677543" w:rsidRDefault="00677543" w:rsidP="00677543">
      <w:pPr>
        <w:pStyle w:val="Betarp"/>
        <w:ind w:left="5103"/>
      </w:pPr>
      <w:r w:rsidRPr="00677543">
        <w:t>PATVIRTINTA</w:t>
      </w:r>
    </w:p>
    <w:p w14:paraId="41E24213" w14:textId="77777777" w:rsidR="00677543" w:rsidRPr="00677543" w:rsidRDefault="00677543" w:rsidP="00677543">
      <w:pPr>
        <w:pStyle w:val="Betarp"/>
        <w:ind w:left="5103"/>
      </w:pPr>
      <w:r w:rsidRPr="00677543">
        <w:t>Rokiškio rajono savivaldybės tarybos</w:t>
      </w:r>
    </w:p>
    <w:p w14:paraId="41E24214" w14:textId="4BCDB056" w:rsidR="00677543" w:rsidRPr="00677543" w:rsidRDefault="002B08EA" w:rsidP="00677543">
      <w:pPr>
        <w:pStyle w:val="Betarp"/>
        <w:ind w:left="5103"/>
      </w:pPr>
      <w:r>
        <w:t>2020 m. kovo 27</w:t>
      </w:r>
      <w:r w:rsidR="00677543" w:rsidRPr="00677543">
        <w:t xml:space="preserve"> d. sprendimu</w:t>
      </w:r>
      <w:r w:rsidR="00677543">
        <w:t xml:space="preserve"> Nr.</w:t>
      </w:r>
      <w:r w:rsidR="00DC68F6">
        <w:t xml:space="preserve"> </w:t>
      </w:r>
      <w:r w:rsidR="00677543" w:rsidRPr="00677543">
        <w:t>TS-</w:t>
      </w:r>
    </w:p>
    <w:p w14:paraId="41E24215" w14:textId="77777777" w:rsidR="00677543" w:rsidRDefault="00677543" w:rsidP="00677543">
      <w:pPr>
        <w:jc w:val="center"/>
      </w:pPr>
    </w:p>
    <w:p w14:paraId="41E24216" w14:textId="77777777" w:rsidR="00AB09E9" w:rsidRDefault="00677543" w:rsidP="00677543">
      <w:pPr>
        <w:jc w:val="center"/>
      </w:pPr>
      <w:r w:rsidRPr="00677543">
        <w:rPr>
          <w:b/>
        </w:rPr>
        <w:t>ROKIŠKIO RAJONO SAVIVALDYBĖS NEFORMALIOJO SUAUGUSIŲJŲ ŠV</w:t>
      </w:r>
      <w:r w:rsidR="009010D0">
        <w:rPr>
          <w:b/>
        </w:rPr>
        <w:t>I</w:t>
      </w:r>
      <w:r w:rsidR="00C83325">
        <w:rPr>
          <w:b/>
        </w:rPr>
        <w:t>ETIMO IR TĘSTINIO MOKYMOSI 2020–</w:t>
      </w:r>
      <w:r w:rsidR="009010D0">
        <w:rPr>
          <w:b/>
        </w:rPr>
        <w:t>2022</w:t>
      </w:r>
      <w:r w:rsidR="006075DE">
        <w:rPr>
          <w:b/>
        </w:rPr>
        <w:t xml:space="preserve"> METŲ</w:t>
      </w:r>
      <w:r w:rsidRPr="00677543">
        <w:rPr>
          <w:b/>
        </w:rPr>
        <w:t xml:space="preserve"> VEIKSMŲ PLANAS</w:t>
      </w:r>
    </w:p>
    <w:p w14:paraId="41E24217" w14:textId="77777777" w:rsidR="00677543" w:rsidRDefault="00677543" w:rsidP="00677543">
      <w:pPr>
        <w:jc w:val="center"/>
      </w:pPr>
    </w:p>
    <w:p w14:paraId="41E24218" w14:textId="77777777" w:rsidR="004C6CD6" w:rsidRDefault="004C6CD6" w:rsidP="00677543">
      <w:pPr>
        <w:jc w:val="center"/>
        <w:rPr>
          <w:b/>
        </w:rPr>
      </w:pPr>
      <w:r>
        <w:rPr>
          <w:b/>
        </w:rPr>
        <w:t>I SKYRIUS</w:t>
      </w:r>
    </w:p>
    <w:p w14:paraId="41E24219" w14:textId="77777777" w:rsidR="00677543" w:rsidRPr="002548B6" w:rsidRDefault="00677543" w:rsidP="00677543">
      <w:pPr>
        <w:jc w:val="center"/>
        <w:rPr>
          <w:b/>
        </w:rPr>
      </w:pPr>
      <w:r w:rsidRPr="002548B6">
        <w:rPr>
          <w:b/>
        </w:rPr>
        <w:t xml:space="preserve"> BENDROSIOS NUOSTATOS</w:t>
      </w:r>
    </w:p>
    <w:p w14:paraId="41E2421A" w14:textId="77777777" w:rsidR="00677543" w:rsidRDefault="00677543" w:rsidP="00677543">
      <w:pPr>
        <w:jc w:val="both"/>
      </w:pPr>
    </w:p>
    <w:p w14:paraId="41E2421B" w14:textId="77777777" w:rsidR="009F4AFA" w:rsidRPr="002548B6" w:rsidRDefault="00677543" w:rsidP="0048518D">
      <w:pPr>
        <w:pStyle w:val="Betarp"/>
        <w:ind w:firstLine="851"/>
        <w:jc w:val="both"/>
      </w:pPr>
      <w:r w:rsidRPr="002548B6">
        <w:t>1. Rokiškio rajono savivaldybės neformaliojo suaugusiųjų švietimo ir tęstinio mokymosi</w:t>
      </w:r>
      <w:r w:rsidR="009D50ED">
        <w:t xml:space="preserve"> 2020–2022 metų</w:t>
      </w:r>
      <w:r w:rsidRPr="002548B6">
        <w:t xml:space="preserve"> veiksmų planas </w:t>
      </w:r>
      <w:r w:rsidR="0073049B">
        <w:t>(</w:t>
      </w:r>
      <w:r w:rsidR="00563579">
        <w:t xml:space="preserve">toliau </w:t>
      </w:r>
      <w:r w:rsidR="0073049B">
        <w:t>–</w:t>
      </w:r>
      <w:r w:rsidR="00563579">
        <w:t xml:space="preserve"> </w:t>
      </w:r>
      <w:r w:rsidR="00F61B68">
        <w:t>veiksmų</w:t>
      </w:r>
      <w:r w:rsidR="00563579">
        <w:t xml:space="preserve"> planas</w:t>
      </w:r>
      <w:r w:rsidR="0073049B">
        <w:t>)</w:t>
      </w:r>
      <w:r w:rsidR="004A1104" w:rsidRPr="002548B6">
        <w:t xml:space="preserve"> parengtas</w:t>
      </w:r>
      <w:r w:rsidR="007F09DB">
        <w:t xml:space="preserve"> v</w:t>
      </w:r>
      <w:r w:rsidRPr="002548B6">
        <w:t xml:space="preserve">adovaujantis </w:t>
      </w:r>
      <w:r w:rsidR="004A1104" w:rsidRPr="002548B6">
        <w:t xml:space="preserve">Lietuvos Respublikos neformaliojo suaugusiųjų švietimo ir tęstinio mokymosi įstatymo 8 straipsnio 2 dalimi, </w:t>
      </w:r>
      <w:r w:rsidRPr="002548B6">
        <w:t xml:space="preserve">Neformaliojo suaugusiųjų švietimo </w:t>
      </w:r>
      <w:r w:rsidR="004A1104" w:rsidRPr="002548B6">
        <w:t>ir tęstinio mokym</w:t>
      </w:r>
      <w:r w:rsidR="0048518D">
        <w:t>osi 2016–</w:t>
      </w:r>
      <w:r w:rsidR="001A2441">
        <w:t>2023 metų plėtros programa, patvirtinta</w:t>
      </w:r>
      <w:r w:rsidRPr="002548B6">
        <w:t xml:space="preserve"> Lietuvos Respublikos </w:t>
      </w:r>
      <w:r w:rsidR="004A1104" w:rsidRPr="002548B6">
        <w:t xml:space="preserve">vyriausybės 2016 m. </w:t>
      </w:r>
      <w:r w:rsidR="005C5896">
        <w:t>balandžio 6 d. nutarimu Nr. 347.</w:t>
      </w:r>
      <w:r w:rsidR="004A1104" w:rsidRPr="002548B6">
        <w:t xml:space="preserve"> </w:t>
      </w:r>
      <w:r w:rsidR="005C5896">
        <w:t xml:space="preserve">Atsižvelgiant į </w:t>
      </w:r>
      <w:r w:rsidR="009F4AFA" w:rsidRPr="002548B6">
        <w:t xml:space="preserve">Rokiškio </w:t>
      </w:r>
      <w:r w:rsidR="009F4AFA">
        <w:t>rajono strateginiame plėtros plane</w:t>
      </w:r>
      <w:r w:rsidR="009F4AFA" w:rsidRPr="002548B6">
        <w:t xml:space="preserve"> iki 2022 m.</w:t>
      </w:r>
      <w:r w:rsidR="005C5896">
        <w:t xml:space="preserve"> numatyta</w:t>
      </w:r>
      <w:r w:rsidR="009F4AFA">
        <w:t>s priemon</w:t>
      </w:r>
      <w:r w:rsidR="005C5896">
        <w:t>e</w:t>
      </w:r>
      <w:r w:rsidR="009F4AFA">
        <w:t>s</w:t>
      </w:r>
      <w:r w:rsidR="005C5896">
        <w:t>:</w:t>
      </w:r>
      <w:r w:rsidR="0048518D">
        <w:t xml:space="preserve"> </w:t>
      </w:r>
      <w:r w:rsidR="009F4AFA">
        <w:t>2.1.1.6</w:t>
      </w:r>
      <w:r w:rsidR="00C362B7">
        <w:t>.</w:t>
      </w:r>
      <w:r w:rsidR="009F4AFA">
        <w:t xml:space="preserve"> </w:t>
      </w:r>
      <w:r w:rsidR="00C83325">
        <w:t>–</w:t>
      </w:r>
      <w:r w:rsidR="005C5896">
        <w:t xml:space="preserve"> „</w:t>
      </w:r>
      <w:r w:rsidR="009F4AFA">
        <w:t>Suaugusiųjų bendrojo, profesinio ir neformaliojo švietimo paslaugų plėtra</w:t>
      </w:r>
      <w:r w:rsidR="005C5896">
        <w:t>“</w:t>
      </w:r>
      <w:r w:rsidR="00C362B7">
        <w:t>,</w:t>
      </w:r>
      <w:r w:rsidR="009F4AFA">
        <w:t xml:space="preserve"> 2.1.1.8</w:t>
      </w:r>
      <w:r w:rsidR="00C362B7">
        <w:t>.</w:t>
      </w:r>
      <w:r w:rsidR="005C5896">
        <w:t xml:space="preserve"> </w:t>
      </w:r>
      <w:r w:rsidR="00C83325">
        <w:t>–</w:t>
      </w:r>
      <w:r w:rsidR="0048518D">
        <w:t xml:space="preserve"> </w:t>
      </w:r>
      <w:r w:rsidR="005C5896">
        <w:t>„Rajono bendruomenės narių kvalifikacijos ir kompetencijų tobulinimo įgyvendinimas ir plėtra“, patvirtintas</w:t>
      </w:r>
      <w:r w:rsidR="009F4AFA" w:rsidRPr="002548B6">
        <w:t xml:space="preserve"> Rokiškio rajono savivaldybės tarybos 2014 m. rugsėjo 26 d. sprendimu Nr. TS-159</w:t>
      </w:r>
      <w:r w:rsidR="005C5896">
        <w:t xml:space="preserve">, bei </w:t>
      </w:r>
      <w:r w:rsidR="005C5896" w:rsidRPr="002548B6">
        <w:t>rajono įstaigų, organizacijų teikiamas paslaugas, susijusias su neformaliuoju suaugusiųjų švietimu.</w:t>
      </w:r>
    </w:p>
    <w:p w14:paraId="41E2421C" w14:textId="77777777" w:rsidR="00F864B7" w:rsidRDefault="007F09DB" w:rsidP="0048518D">
      <w:pPr>
        <w:pStyle w:val="Betarp"/>
        <w:ind w:firstLine="851"/>
        <w:jc w:val="both"/>
        <w:rPr>
          <w:bCs/>
        </w:rPr>
      </w:pPr>
      <w:r>
        <w:t>2</w:t>
      </w:r>
      <w:r w:rsidR="002548B6" w:rsidRPr="002548B6">
        <w:t xml:space="preserve">. </w:t>
      </w:r>
      <w:r w:rsidR="00D96D55" w:rsidRPr="00D96D55">
        <w:rPr>
          <w:bCs/>
        </w:rPr>
        <w:t>Valstybės pažangos strategijoje ,,Lietuvos paž</w:t>
      </w:r>
      <w:r w:rsidR="00574083">
        <w:rPr>
          <w:bCs/>
        </w:rPr>
        <w:t>angos strategija ,,Lietuva 2030“</w:t>
      </w:r>
      <w:r w:rsidR="00D96D55" w:rsidRPr="00D96D55">
        <w:rPr>
          <w:bCs/>
        </w:rPr>
        <w:t xml:space="preserve"> numatytas sumanios visuomenės pažangos rodiklis, atskleidžiantis mokymosi visą gyvenimą lygį visuomenėje. 2020 m. siekiama, kad pagal šį rodiklį Lietuva užimtų 18 vietą, </w:t>
      </w:r>
      <w:r w:rsidR="00D96D55">
        <w:rPr>
          <w:bCs/>
        </w:rPr>
        <w:t xml:space="preserve">o 2030 m. </w:t>
      </w:r>
      <w:r w:rsidR="00C83325">
        <w:rPr>
          <w:bCs/>
        </w:rPr>
        <w:t>–</w:t>
      </w:r>
      <w:r w:rsidR="00D96D55">
        <w:rPr>
          <w:bCs/>
        </w:rPr>
        <w:t xml:space="preserve"> ne žemesnę negu 17 </w:t>
      </w:r>
      <w:r w:rsidR="00D96D55" w:rsidRPr="00D96D55">
        <w:rPr>
          <w:bCs/>
        </w:rPr>
        <w:t>vietą tarp visų Europos Sąjungos šalių.</w:t>
      </w:r>
      <w:r w:rsidR="00734280">
        <w:rPr>
          <w:bCs/>
        </w:rPr>
        <w:t xml:space="preserve"> </w:t>
      </w:r>
    </w:p>
    <w:p w14:paraId="41E2421D" w14:textId="77777777" w:rsidR="00DB06C0" w:rsidRDefault="007F09DB" w:rsidP="0048518D">
      <w:pPr>
        <w:pStyle w:val="Betarp"/>
        <w:ind w:firstLine="851"/>
        <w:jc w:val="both"/>
        <w:rPr>
          <w:bCs/>
        </w:rPr>
      </w:pPr>
      <w:r>
        <w:rPr>
          <w:bCs/>
        </w:rPr>
        <w:t>3</w:t>
      </w:r>
      <w:r w:rsidR="00DB06C0">
        <w:rPr>
          <w:bCs/>
        </w:rPr>
        <w:t xml:space="preserve">. Veiksmų plano įgyvendinimas grįstas </w:t>
      </w:r>
      <w:r w:rsidR="00DB06C0" w:rsidRPr="002548B6">
        <w:t>Lietuvos Respublikos neformaliojo suaugusiųjų švietimo ir tęstinio mokym</w:t>
      </w:r>
      <w:r w:rsidR="00DB06C0">
        <w:t>osi įstatyme įtvirtintais lygių galimybių, kontekstualumo</w:t>
      </w:r>
      <w:r w:rsidR="00375964">
        <w:t>, veiksmingumo ir tęstinumo principais, siekiant įtraukti visus suinteresuotus dalyvius.</w:t>
      </w:r>
    </w:p>
    <w:p w14:paraId="41E2421E" w14:textId="77777777" w:rsidR="00734280" w:rsidRDefault="00734280" w:rsidP="00D96D55">
      <w:pPr>
        <w:pStyle w:val="Betarp"/>
        <w:ind w:firstLine="1296"/>
        <w:jc w:val="both"/>
        <w:rPr>
          <w:bCs/>
        </w:rPr>
      </w:pPr>
    </w:p>
    <w:p w14:paraId="41E2421F" w14:textId="77777777" w:rsidR="0073049B" w:rsidRDefault="0073049B" w:rsidP="00734280">
      <w:pPr>
        <w:pStyle w:val="Betarp"/>
        <w:ind w:firstLine="1296"/>
        <w:jc w:val="center"/>
        <w:rPr>
          <w:b/>
        </w:rPr>
      </w:pPr>
      <w:r>
        <w:rPr>
          <w:b/>
          <w:bCs/>
        </w:rPr>
        <w:t xml:space="preserve">II </w:t>
      </w:r>
      <w:r>
        <w:rPr>
          <w:b/>
        </w:rPr>
        <w:t>SKYRIUS</w:t>
      </w:r>
    </w:p>
    <w:p w14:paraId="41E24220" w14:textId="77777777" w:rsidR="00734280" w:rsidRDefault="00734280" w:rsidP="00734280">
      <w:pPr>
        <w:pStyle w:val="Betarp"/>
        <w:ind w:firstLine="1296"/>
        <w:jc w:val="center"/>
        <w:rPr>
          <w:b/>
          <w:bCs/>
        </w:rPr>
      </w:pPr>
      <w:r w:rsidRPr="00734280">
        <w:rPr>
          <w:b/>
          <w:bCs/>
        </w:rPr>
        <w:t xml:space="preserve"> </w:t>
      </w:r>
      <w:r w:rsidR="00DB06C0">
        <w:rPr>
          <w:b/>
          <w:bCs/>
        </w:rPr>
        <w:t xml:space="preserve">VEIKSMŲ PLANO </w:t>
      </w:r>
      <w:r w:rsidRPr="00734280">
        <w:rPr>
          <w:b/>
          <w:bCs/>
        </w:rPr>
        <w:t>TIKSLAS IR UŽDAVINIAI</w:t>
      </w:r>
    </w:p>
    <w:p w14:paraId="41E24221" w14:textId="77777777" w:rsidR="00DB06C0" w:rsidRDefault="00DB06C0" w:rsidP="00734280">
      <w:pPr>
        <w:pStyle w:val="Betarp"/>
        <w:ind w:firstLine="1296"/>
        <w:jc w:val="center"/>
        <w:rPr>
          <w:b/>
          <w:bCs/>
        </w:rPr>
      </w:pPr>
    </w:p>
    <w:p w14:paraId="41E24222" w14:textId="77777777" w:rsidR="00DB06C0" w:rsidRPr="00C455FC" w:rsidRDefault="007F09DB" w:rsidP="0048518D">
      <w:pPr>
        <w:pStyle w:val="Betarp"/>
        <w:ind w:firstLine="851"/>
        <w:jc w:val="both"/>
      </w:pPr>
      <w:r>
        <w:rPr>
          <w:bCs/>
        </w:rPr>
        <w:t>4</w:t>
      </w:r>
      <w:r w:rsidR="00DB06C0">
        <w:rPr>
          <w:bCs/>
        </w:rPr>
        <w:t>. Vei</w:t>
      </w:r>
      <w:r w:rsidR="00C83325">
        <w:rPr>
          <w:bCs/>
        </w:rPr>
        <w:t>ksmų plano strateginis tikslas –</w:t>
      </w:r>
      <w:r w:rsidR="00DB06C0">
        <w:rPr>
          <w:bCs/>
        </w:rPr>
        <w:t xml:space="preserve"> plėtoti darnią </w:t>
      </w:r>
      <w:r w:rsidR="00FC1A63">
        <w:rPr>
          <w:bCs/>
        </w:rPr>
        <w:t xml:space="preserve">Rokiškio rajono </w:t>
      </w:r>
      <w:r w:rsidR="00DB06C0">
        <w:rPr>
          <w:bCs/>
        </w:rPr>
        <w:t>suaugusiųjų švietimo sistemą derinant m</w:t>
      </w:r>
      <w:r w:rsidR="00062E6C">
        <w:rPr>
          <w:bCs/>
        </w:rPr>
        <w:t>okymąsi visą gyvenimą su</w:t>
      </w:r>
      <w:r w:rsidR="00DB06C0">
        <w:rPr>
          <w:bCs/>
        </w:rPr>
        <w:t xml:space="preserve"> visuomenės poreikiais.</w:t>
      </w:r>
      <w:r w:rsidR="00C455FC">
        <w:rPr>
          <w:bCs/>
        </w:rPr>
        <w:t xml:space="preserve"> </w:t>
      </w:r>
    </w:p>
    <w:p w14:paraId="41E24223" w14:textId="77777777" w:rsidR="004E086E" w:rsidRDefault="005C01ED" w:rsidP="0048518D">
      <w:pPr>
        <w:pStyle w:val="Betarp"/>
        <w:ind w:firstLine="851"/>
        <w:jc w:val="both"/>
        <w:rPr>
          <w:bCs/>
        </w:rPr>
      </w:pPr>
      <w:r>
        <w:rPr>
          <w:bCs/>
        </w:rPr>
        <w:t xml:space="preserve">4.1. </w:t>
      </w:r>
      <w:r w:rsidR="004E086E">
        <w:rPr>
          <w:bCs/>
        </w:rPr>
        <w:t>Veiksmų plano uždaviniai:</w:t>
      </w:r>
    </w:p>
    <w:p w14:paraId="41E24224" w14:textId="77777777" w:rsidR="004E086E" w:rsidRDefault="007F09DB" w:rsidP="0048518D">
      <w:pPr>
        <w:pStyle w:val="Betarp"/>
        <w:ind w:firstLine="851"/>
        <w:jc w:val="both"/>
      </w:pPr>
      <w:r>
        <w:rPr>
          <w:bCs/>
        </w:rPr>
        <w:t>4</w:t>
      </w:r>
      <w:r w:rsidR="004E086E">
        <w:rPr>
          <w:bCs/>
        </w:rPr>
        <w:t>.1</w:t>
      </w:r>
      <w:r w:rsidR="004E086E" w:rsidRPr="00245190">
        <w:rPr>
          <w:bCs/>
        </w:rPr>
        <w:t>.</w:t>
      </w:r>
      <w:r w:rsidR="005C01ED">
        <w:rPr>
          <w:bCs/>
        </w:rPr>
        <w:t>1.</w:t>
      </w:r>
      <w:r w:rsidR="004E086E" w:rsidRPr="00245190">
        <w:rPr>
          <w:bCs/>
        </w:rPr>
        <w:t xml:space="preserve"> </w:t>
      </w:r>
      <w:r w:rsidR="00245190" w:rsidRPr="00245190">
        <w:t>Vykdyti informacinę sklaidą apie neformaliojo suaugusiųjų švietimo teikėjus.</w:t>
      </w:r>
    </w:p>
    <w:p w14:paraId="41E24225" w14:textId="77777777" w:rsidR="00245190" w:rsidRPr="00245190" w:rsidRDefault="007851FB" w:rsidP="0048518D">
      <w:pPr>
        <w:pStyle w:val="Betarp"/>
        <w:tabs>
          <w:tab w:val="left" w:pos="1701"/>
        </w:tabs>
        <w:ind w:firstLine="851"/>
        <w:jc w:val="both"/>
        <w:rPr>
          <w:bCs/>
        </w:rPr>
      </w:pPr>
      <w:r>
        <w:t>4.</w:t>
      </w:r>
      <w:r w:rsidR="005C01ED">
        <w:t>1.</w:t>
      </w:r>
      <w:r>
        <w:t xml:space="preserve">2. </w:t>
      </w:r>
      <w:r w:rsidR="00245190" w:rsidRPr="00245190">
        <w:t xml:space="preserve">Sudaryti palankesnes finansines sąlygas </w:t>
      </w:r>
      <w:r w:rsidR="00245190">
        <w:t xml:space="preserve">rajono </w:t>
      </w:r>
      <w:r w:rsidR="00245190" w:rsidRPr="00245190">
        <w:t>suaugusiųjų dalyvavimui mokymosi visą gyvenimą veiklose</w:t>
      </w:r>
      <w:r w:rsidR="00245190">
        <w:t>.</w:t>
      </w:r>
    </w:p>
    <w:p w14:paraId="41E24226" w14:textId="77777777" w:rsidR="00D96D55" w:rsidRDefault="00245190" w:rsidP="0048518D">
      <w:pPr>
        <w:pStyle w:val="Betarp"/>
        <w:ind w:firstLine="851"/>
        <w:jc w:val="both"/>
      </w:pPr>
      <w:r>
        <w:t>4.</w:t>
      </w:r>
      <w:r w:rsidR="005C01ED">
        <w:t>1.</w:t>
      </w:r>
      <w:r>
        <w:t xml:space="preserve">3. </w:t>
      </w:r>
      <w:r w:rsidRPr="00245190">
        <w:t>Skatinti mokymosi visą gyvenimą įvairovę pa</w:t>
      </w:r>
      <w:r w:rsidR="00CD670D">
        <w:t>gal rajono visuomenės poreikį (</w:t>
      </w:r>
      <w:r w:rsidR="00CD670D" w:rsidRPr="00813CA2">
        <w:t>p</w:t>
      </w:r>
      <w:r w:rsidRPr="00813CA2">
        <w:t>a</w:t>
      </w:r>
      <w:r w:rsidRPr="00245190">
        <w:t>gal įstaigų ir organizacijų strateginius</w:t>
      </w:r>
      <w:r w:rsidR="004E2155">
        <w:t>,</w:t>
      </w:r>
      <w:r w:rsidRPr="00245190">
        <w:t xml:space="preserve"> veiklos planus, vykdomus projektus ir kt. priemones)</w:t>
      </w:r>
      <w:r>
        <w:t>.</w:t>
      </w:r>
    </w:p>
    <w:p w14:paraId="41E24227" w14:textId="77777777" w:rsidR="00245190" w:rsidRPr="00245190" w:rsidRDefault="00245190" w:rsidP="0048518D">
      <w:pPr>
        <w:pStyle w:val="Betarp"/>
        <w:ind w:firstLine="851"/>
        <w:jc w:val="both"/>
      </w:pPr>
      <w:r>
        <w:t>4.</w:t>
      </w:r>
      <w:r w:rsidR="005C01ED">
        <w:t>1.</w:t>
      </w:r>
      <w:r>
        <w:t>4. Įgyvendintų priemonių stebėsena.</w:t>
      </w:r>
    </w:p>
    <w:p w14:paraId="41E24228" w14:textId="77777777" w:rsidR="00111696" w:rsidRDefault="00111696" w:rsidP="004B17F1">
      <w:pPr>
        <w:pStyle w:val="Betarp"/>
        <w:ind w:firstLine="1296"/>
        <w:jc w:val="both"/>
        <w:rPr>
          <w:b/>
        </w:rPr>
      </w:pPr>
    </w:p>
    <w:p w14:paraId="41E24229" w14:textId="77777777" w:rsidR="00203717" w:rsidRDefault="00203717" w:rsidP="002F6671">
      <w:pPr>
        <w:pStyle w:val="Betarp"/>
        <w:ind w:firstLine="1296"/>
        <w:jc w:val="center"/>
        <w:rPr>
          <w:b/>
        </w:rPr>
      </w:pPr>
      <w:r>
        <w:rPr>
          <w:b/>
        </w:rPr>
        <w:t>III SKYRIUS</w:t>
      </w:r>
    </w:p>
    <w:p w14:paraId="41E2422A" w14:textId="77777777" w:rsidR="00111696" w:rsidRDefault="002F6671" w:rsidP="002F6671">
      <w:pPr>
        <w:pStyle w:val="Betarp"/>
        <w:ind w:firstLine="1296"/>
        <w:jc w:val="center"/>
        <w:rPr>
          <w:b/>
        </w:rPr>
      </w:pPr>
      <w:r>
        <w:rPr>
          <w:b/>
        </w:rPr>
        <w:t>VEIKSMŲ PLANO ĮGYVENDINIMAS</w:t>
      </w:r>
    </w:p>
    <w:p w14:paraId="41E2422B" w14:textId="77777777" w:rsidR="002F6671" w:rsidRDefault="002F6671" w:rsidP="002F6671">
      <w:pPr>
        <w:pStyle w:val="Betarp"/>
        <w:ind w:firstLine="1296"/>
        <w:jc w:val="both"/>
        <w:rPr>
          <w:b/>
        </w:rPr>
      </w:pPr>
    </w:p>
    <w:p w14:paraId="41E2422C" w14:textId="77777777" w:rsidR="00C455FC" w:rsidRDefault="002F6671" w:rsidP="0048518D">
      <w:pPr>
        <w:pStyle w:val="Betarp"/>
        <w:ind w:firstLine="851"/>
        <w:jc w:val="both"/>
      </w:pPr>
      <w:r w:rsidRPr="002F6671">
        <w:t xml:space="preserve">5. </w:t>
      </w:r>
      <w:r w:rsidR="0048518D">
        <w:t>Siekiama tęsti 2017–</w:t>
      </w:r>
      <w:r w:rsidR="00C455FC">
        <w:t>2019 m. įgyvendintą neformaliojo suaugusiųjų švietimo ir tęstinio mokymos</w:t>
      </w:r>
      <w:r w:rsidR="0048518D">
        <w:t>i</w:t>
      </w:r>
      <w:r w:rsidR="00C83325">
        <w:t xml:space="preserve"> Rokiškio rajone veiksmų planą –</w:t>
      </w:r>
      <w:r w:rsidR="0048518D">
        <w:t xml:space="preserve"> </w:t>
      </w:r>
      <w:r w:rsidR="00C455FC">
        <w:t xml:space="preserve">kurti darniai veikiančią suaugusiųjų neformaliojo švietimo ir tęstinio mokymosi sistemą Rokiškio rajone. </w:t>
      </w:r>
      <w:r w:rsidR="00F021A8">
        <w:t>V</w:t>
      </w:r>
      <w:r w:rsidR="0048518D">
        <w:t>eiksmų planas 2020–</w:t>
      </w:r>
      <w:r w:rsidR="009010D0">
        <w:t>2022</w:t>
      </w:r>
      <w:r w:rsidR="00286821">
        <w:t xml:space="preserve"> m. įgyvendinamas pagal numatytas priemones.</w:t>
      </w:r>
      <w:r w:rsidR="00C455FC">
        <w:t xml:space="preserve"> </w:t>
      </w:r>
    </w:p>
    <w:p w14:paraId="41E2422D" w14:textId="77777777" w:rsidR="00286821" w:rsidRDefault="00286821" w:rsidP="0048518D">
      <w:pPr>
        <w:pStyle w:val="Betarp"/>
        <w:ind w:firstLine="851"/>
        <w:jc w:val="both"/>
      </w:pPr>
      <w:r>
        <w:t xml:space="preserve">6. Veiksmų planą koordinuoja Rokiškio rajono savivaldybės švietimo centras. </w:t>
      </w:r>
    </w:p>
    <w:p w14:paraId="41E2422E" w14:textId="77777777" w:rsidR="00286821" w:rsidRDefault="00286821" w:rsidP="0048518D">
      <w:pPr>
        <w:pStyle w:val="Betarp"/>
        <w:ind w:firstLine="851"/>
        <w:jc w:val="both"/>
      </w:pPr>
      <w:r>
        <w:t xml:space="preserve">7. </w:t>
      </w:r>
      <w:r w:rsidRPr="002548B6">
        <w:t>Rokiškio rajono savivaldybės neformaliojo suaugusiųjų švietimo ir tęstinio mokymosi</w:t>
      </w:r>
      <w:r>
        <w:t xml:space="preserve"> teikėjai:</w:t>
      </w:r>
    </w:p>
    <w:p w14:paraId="41E2422F" w14:textId="77777777" w:rsidR="00D140E2" w:rsidRPr="00D927AA" w:rsidRDefault="00D140E2" w:rsidP="0048518D">
      <w:pPr>
        <w:pStyle w:val="Betarp"/>
        <w:tabs>
          <w:tab w:val="left" w:pos="851"/>
        </w:tabs>
        <w:jc w:val="both"/>
      </w:pPr>
      <w:r>
        <w:lastRenderedPageBreak/>
        <w:tab/>
      </w:r>
      <w:r w:rsidR="00286821">
        <w:t>7.1</w:t>
      </w:r>
      <w:r w:rsidR="00286821" w:rsidRPr="00D927AA">
        <w:t xml:space="preserve">. </w:t>
      </w:r>
      <w:r w:rsidRPr="00D927AA">
        <w:rPr>
          <w:b/>
          <w:lang w:eastAsia="en-GB"/>
        </w:rPr>
        <w:t>Rokiškio raj</w:t>
      </w:r>
      <w:r w:rsidR="007851FB" w:rsidRPr="00D927AA">
        <w:rPr>
          <w:b/>
          <w:lang w:eastAsia="en-GB"/>
        </w:rPr>
        <w:t>ono savivaldybės švietimo centras.</w:t>
      </w:r>
      <w:r w:rsidRPr="00D927AA">
        <w:rPr>
          <w:lang w:eastAsia="en-GB"/>
        </w:rPr>
        <w:t xml:space="preserve"> </w:t>
      </w:r>
      <w:r w:rsidR="007851FB" w:rsidRPr="00D927AA">
        <w:t>P</w:t>
      </w:r>
      <w:r w:rsidR="00C013F3" w:rsidRPr="00D927AA">
        <w:t>agrindinis veiklos tikslas</w:t>
      </w:r>
      <w:r w:rsidRPr="00D927AA">
        <w:t xml:space="preserve"> – </w:t>
      </w:r>
      <w:r w:rsidR="00C013F3" w:rsidRPr="00D927AA">
        <w:t xml:space="preserve">sudaryti </w:t>
      </w:r>
      <w:r w:rsidR="00D35825" w:rsidRPr="00D927AA">
        <w:t>sąlygas asmeniui mokytis visą gyvenimą, tenkinant pažinimo, ugdymosi poreikius, tobulinant įgytą kvalifikaciją bei įgyjant papildomų kompetencijų.</w:t>
      </w:r>
    </w:p>
    <w:p w14:paraId="41E24230" w14:textId="77777777" w:rsidR="00D83EDE" w:rsidRPr="00D927AA" w:rsidRDefault="00D140E2" w:rsidP="0048518D">
      <w:pPr>
        <w:pStyle w:val="Betarp"/>
        <w:ind w:firstLine="851"/>
        <w:jc w:val="both"/>
      </w:pPr>
      <w:r w:rsidRPr="00D927AA">
        <w:t>Rokiškio rajono savivaldybės švietimo centre organizuojami kvalifikacijos tobulinimo renginiai: seminarai, paskaitos, konferen</w:t>
      </w:r>
      <w:r w:rsidR="00C83325">
        <w:t xml:space="preserve">cijos, kursai, išvykos ir  kt. </w:t>
      </w:r>
      <w:r w:rsidRPr="00D927AA">
        <w:t>Rengiamos kvalifikacijos tobulinimo programos. Organizuojama metodinė veikla.</w:t>
      </w:r>
      <w:r w:rsidR="00D35825" w:rsidRPr="00D927AA">
        <w:t xml:space="preserve"> 2019 m. vyko 211 kvalifikacijos tobulinimo renginių, kuriuose 4473 dalyviai ugdė profesiniam ir socialiniam gyvenimui reikalingas kompetencijas. </w:t>
      </w:r>
      <w:r w:rsidRPr="00D927AA">
        <w:t>Užsakomi ir paskirstomi vadovėliai, metodinė literatūra.</w:t>
      </w:r>
      <w:r w:rsidR="00D35825" w:rsidRPr="00D927AA">
        <w:t xml:space="preserve"> </w:t>
      </w:r>
      <w:r w:rsidR="00796ABE" w:rsidRPr="00D927AA">
        <w:t>Per 2019 m. rajono ugdymo įstaigoms paskirstyta 1596 leidiniai.</w:t>
      </w:r>
      <w:r w:rsidR="00D35825" w:rsidRPr="00D927AA">
        <w:t xml:space="preserve"> Organizuojami įvairių dalykų konkursai</w:t>
      </w:r>
      <w:r w:rsidR="00A129B0">
        <w:t xml:space="preserve"> </w:t>
      </w:r>
      <w:r w:rsidR="00D35825" w:rsidRPr="00D927AA">
        <w:t>/</w:t>
      </w:r>
      <w:r w:rsidR="00A129B0">
        <w:t xml:space="preserve"> </w:t>
      </w:r>
      <w:r w:rsidR="00D35825" w:rsidRPr="00D927AA">
        <w:t>olimpiados rajono mokiniams.</w:t>
      </w:r>
      <w:r w:rsidRPr="00D927AA">
        <w:t xml:space="preserve"> Rengiami projektai ir juose dalyvaujama. </w:t>
      </w:r>
      <w:r w:rsidR="00D35825" w:rsidRPr="00D927AA">
        <w:t xml:space="preserve">2019 m. įgyvendino 16 projektų. </w:t>
      </w:r>
      <w:r w:rsidRPr="00D927AA">
        <w:t xml:space="preserve">Esame </w:t>
      </w:r>
      <w:proofErr w:type="spellStart"/>
      <w:r w:rsidRPr="00D927AA">
        <w:t>Lie</w:t>
      </w:r>
      <w:r w:rsidR="00CD670D" w:rsidRPr="00D927AA">
        <w:t>DM</w:t>
      </w:r>
      <w:proofErr w:type="spellEnd"/>
      <w:r w:rsidRPr="00D927AA">
        <w:t xml:space="preserve"> (Lietuvos nuotolinio mokymosi tinklas) asociacijos narys.</w:t>
      </w:r>
      <w:r w:rsidR="00D83EDE" w:rsidRPr="00D927AA">
        <w:t xml:space="preserve"> Veikia klubas „Veiklus senjoras“, kurio nariai mokosi pagal ilgalaikę programą. </w:t>
      </w:r>
    </w:p>
    <w:p w14:paraId="41E24231" w14:textId="77777777" w:rsidR="00D83EDE" w:rsidRPr="00D927AA" w:rsidRDefault="00796ABE" w:rsidP="0048518D">
      <w:pPr>
        <w:spacing w:line="260" w:lineRule="atLeast"/>
        <w:ind w:firstLine="851"/>
        <w:jc w:val="both"/>
        <w:rPr>
          <w:color w:val="000000"/>
        </w:rPr>
      </w:pPr>
      <w:r w:rsidRPr="00D927AA">
        <w:t xml:space="preserve"> Suaktyvėjo bendradarbiavimas su neformaliojo suaugusiųjų švietimo teikėjais. Užsimezgė tinklaveika per projektines veiklas, bendrus mokymus.</w:t>
      </w:r>
      <w:r w:rsidR="00F21324" w:rsidRPr="00D927AA">
        <w:t xml:space="preserve"> Suaugusiųjų švietimo teikėjams vyko 10 mokymų.</w:t>
      </w:r>
      <w:r w:rsidR="00124D46" w:rsidRPr="00124D46">
        <w:t xml:space="preserve"> </w:t>
      </w:r>
      <w:r w:rsidR="005F314E">
        <w:t>K</w:t>
      </w:r>
      <w:r w:rsidR="00124D46">
        <w:t>iekvienais metais</w:t>
      </w:r>
      <w:r w:rsidR="00F21324" w:rsidRPr="00D927AA">
        <w:t xml:space="preserve"> </w:t>
      </w:r>
      <w:r w:rsidR="00124D46">
        <w:t>(n</w:t>
      </w:r>
      <w:r w:rsidR="00F21324" w:rsidRPr="00D927AA">
        <w:t>uo 2017 m.</w:t>
      </w:r>
      <w:r w:rsidR="00124D46">
        <w:t xml:space="preserve">) </w:t>
      </w:r>
      <w:r w:rsidR="004E40BA" w:rsidRPr="00D927AA">
        <w:t xml:space="preserve">savivaldybė skiria (2000,00 Eur) finansavimą neformaliojo suaugusiųjų švietimo programoms. </w:t>
      </w:r>
      <w:r w:rsidR="00BF2C62">
        <w:rPr>
          <w:color w:val="000000"/>
        </w:rPr>
        <w:t>Rokiškio rajono</w:t>
      </w:r>
      <w:r w:rsidR="00F21324" w:rsidRPr="00D927AA">
        <w:rPr>
          <w:color w:val="000000"/>
        </w:rPr>
        <w:t xml:space="preserve"> savivaldybės administracijos Švietimo, kultūros ir sporto skyrius</w:t>
      </w:r>
      <w:r w:rsidRPr="00D927AA">
        <w:t xml:space="preserve"> </w:t>
      </w:r>
      <w:r w:rsidR="00F21324" w:rsidRPr="00D927AA">
        <w:t xml:space="preserve">organizuoja </w:t>
      </w:r>
      <w:r w:rsidR="00F21324" w:rsidRPr="00D927AA">
        <w:rPr>
          <w:color w:val="000000"/>
        </w:rPr>
        <w:t>Neformaliojo suaugusiųjų švietimo programų finansavimo konkursus</w:t>
      </w:r>
      <w:r w:rsidR="004E40BA" w:rsidRPr="00D927AA">
        <w:rPr>
          <w:color w:val="000000"/>
        </w:rPr>
        <w:t>. Finansuotos aštuonios</w:t>
      </w:r>
      <w:r w:rsidR="0048518D">
        <w:rPr>
          <w:color w:val="000000"/>
        </w:rPr>
        <w:t xml:space="preserve"> mokymų</w:t>
      </w:r>
      <w:r w:rsidR="004E40BA" w:rsidRPr="00D927AA">
        <w:rPr>
          <w:color w:val="000000"/>
        </w:rPr>
        <w:t xml:space="preserve"> programos, kuriose asmenys </w:t>
      </w:r>
      <w:r w:rsidR="007D2988" w:rsidRPr="00D927AA">
        <w:rPr>
          <w:color w:val="000000"/>
        </w:rPr>
        <w:t>tenkino savišvietos poreikius, įgijo bendrąsias kompetencijas, lavino kūrybines galias ir gebėjimus.</w:t>
      </w:r>
      <w:r w:rsidR="00D83EDE" w:rsidRPr="00D927AA">
        <w:t xml:space="preserve"> Veikia</w:t>
      </w:r>
      <w:r w:rsidR="00C013F3" w:rsidRPr="00D927AA">
        <w:t xml:space="preserve"> </w:t>
      </w:r>
      <w:r w:rsidR="00D83EDE" w:rsidRPr="00D927AA">
        <w:rPr>
          <w:color w:val="000000"/>
        </w:rPr>
        <w:t>Rokiškio rajono neformaliojo suaugusiųjų švietimo koordinacinė grupė. Lapkričio mėnesiais vyksta renginiai skirti suaugusiųjų švietimo savaitei.</w:t>
      </w:r>
    </w:p>
    <w:p w14:paraId="41E24232" w14:textId="77777777" w:rsidR="00286821" w:rsidRPr="00D927AA" w:rsidRDefault="00D140E2" w:rsidP="0048518D">
      <w:pPr>
        <w:pStyle w:val="Betarp"/>
        <w:tabs>
          <w:tab w:val="left" w:pos="851"/>
        </w:tabs>
        <w:ind w:firstLine="851"/>
        <w:jc w:val="both"/>
        <w:rPr>
          <w:lang w:eastAsia="en-GB"/>
        </w:rPr>
      </w:pPr>
      <w:r w:rsidRPr="00D927AA">
        <w:rPr>
          <w:lang w:eastAsia="en-GB"/>
        </w:rPr>
        <w:t>7.2.</w:t>
      </w:r>
      <w:r w:rsidRPr="00D927AA">
        <w:rPr>
          <w:b/>
          <w:lang w:eastAsia="en-GB"/>
        </w:rPr>
        <w:t xml:space="preserve"> </w:t>
      </w:r>
      <w:r w:rsidR="00286821" w:rsidRPr="00D927AA">
        <w:rPr>
          <w:b/>
          <w:lang w:eastAsia="en-GB"/>
        </w:rPr>
        <w:t xml:space="preserve">Rokiškio rajono savivaldybės visuomenės sveikatos biuro </w:t>
      </w:r>
      <w:r w:rsidR="00286821" w:rsidRPr="00D927AA">
        <w:rPr>
          <w:lang w:eastAsia="en-GB"/>
        </w:rPr>
        <w:t>pagrindinis veiklos tikslas</w:t>
      </w:r>
      <w:r w:rsidR="00C83325">
        <w:rPr>
          <w:b/>
          <w:lang w:eastAsia="en-GB"/>
        </w:rPr>
        <w:t xml:space="preserve"> –</w:t>
      </w:r>
      <w:r w:rsidR="00286821" w:rsidRPr="00D927AA">
        <w:rPr>
          <w:b/>
          <w:lang w:eastAsia="en-GB"/>
        </w:rPr>
        <w:t xml:space="preserve"> </w:t>
      </w:r>
      <w:r w:rsidR="00286821" w:rsidRPr="00D927AA">
        <w:rPr>
          <w:lang w:eastAsia="en-GB"/>
        </w:rPr>
        <w:t xml:space="preserve">rūpintis savivaldybės gyventojų sveikata, vykdyti savivaldybės teritorijoje Lietuvos Respublikos įstatymais ir kitais teisės aktais reglamentuojamą  savivaldybių visuomenės sveikatos  priežiūrą, siekiant mažinti gyventojų sergamumą ir mirtingumą, gerinti gyvenimo kokybę, teikiant kokybiškas visuomenės sveikatos priežiūros paslaugas.  Pagrindiniai visuomenės sveikatos biuro veiklos uždaviniai: vykdyti visuomenės sveikatos stiprinimą, stebėseną </w:t>
      </w:r>
      <w:r w:rsidR="00CD670D" w:rsidRPr="00D927AA">
        <w:rPr>
          <w:lang w:eastAsia="en-GB"/>
        </w:rPr>
        <w:t>bei</w:t>
      </w:r>
      <w:r w:rsidR="00286821" w:rsidRPr="00D927AA">
        <w:rPr>
          <w:lang w:eastAsia="en-GB"/>
        </w:rPr>
        <w:t xml:space="preserve"> vaikų ir jaunimo sveikatos priežiūrą. Taip pat sveikos gyvensenos propagavimas, stiprinimas, skatinimas ir ugdymas, savivaldybės visuomenės sveikatos stebėsena (monitoringas), pagal kompetenciją užkrečiamų ligų profilaktika, neinfekci</w:t>
      </w:r>
      <w:r w:rsidR="00E5495C" w:rsidRPr="00D927AA">
        <w:rPr>
          <w:lang w:eastAsia="en-GB"/>
        </w:rPr>
        <w:t>nių ligų ir traumų profilaktika</w:t>
      </w:r>
      <w:r w:rsidR="00286821" w:rsidRPr="00D927AA">
        <w:rPr>
          <w:lang w:eastAsia="en-GB"/>
        </w:rPr>
        <w:t>, visuomenės sveikatos programų įgyvendinimas, vaikų ir jaunimo sveikatos stiprinimas, bendradarbiavimas su socialiniais partneriais.</w:t>
      </w:r>
      <w:r w:rsidR="00E5495C" w:rsidRPr="00D927AA">
        <w:rPr>
          <w:lang w:eastAsia="en-GB"/>
        </w:rPr>
        <w:t xml:space="preserve"> </w:t>
      </w:r>
      <w:r w:rsidR="00CD670D" w:rsidRPr="00D927AA">
        <w:rPr>
          <w:lang w:eastAsia="en-GB"/>
        </w:rPr>
        <w:t xml:space="preserve">Organizuojami užsiėmimai, mokymai, seminarai, paskaitos, sveikatingumo stovyklos, akcijos, fizinio aktyvumo skatinimas. </w:t>
      </w:r>
      <w:r w:rsidR="0014607D" w:rsidRPr="00D927AA">
        <w:rPr>
          <w:lang w:eastAsia="en-GB"/>
        </w:rPr>
        <w:t xml:space="preserve">Įgyvendinant </w:t>
      </w:r>
      <w:r w:rsidR="000F284D" w:rsidRPr="00D927AA">
        <w:rPr>
          <w:lang w:eastAsia="en-GB"/>
        </w:rPr>
        <w:t>2019 m. neformaliojo suaugusiųjų švietimo veiksmų planą organizavo 245 mokymų, kuriuose dalyvavo 1264 dalyviai.</w:t>
      </w:r>
    </w:p>
    <w:p w14:paraId="41E24233" w14:textId="77777777" w:rsidR="00D140E2" w:rsidRPr="00D927AA" w:rsidRDefault="00D140E2" w:rsidP="0048518D">
      <w:pPr>
        <w:pStyle w:val="Betarp"/>
        <w:tabs>
          <w:tab w:val="left" w:pos="851"/>
        </w:tabs>
        <w:ind w:firstLine="851"/>
        <w:jc w:val="both"/>
      </w:pPr>
      <w:r w:rsidRPr="00D927AA">
        <w:rPr>
          <w:lang w:eastAsia="en-GB"/>
        </w:rPr>
        <w:t>7.3</w:t>
      </w:r>
      <w:r w:rsidR="00286821" w:rsidRPr="00D927AA">
        <w:rPr>
          <w:lang w:eastAsia="en-GB"/>
        </w:rPr>
        <w:t xml:space="preserve">. </w:t>
      </w:r>
      <w:r w:rsidRPr="00D927AA">
        <w:rPr>
          <w:b/>
          <w:lang w:eastAsia="en-GB"/>
        </w:rPr>
        <w:t>Rokiškio turizmo ir tradicinių amatų informacijos ir koordinavimo centras</w:t>
      </w:r>
      <w:r w:rsidRPr="00D927AA">
        <w:rPr>
          <w:lang w:eastAsia="en-GB"/>
        </w:rPr>
        <w:t xml:space="preserve"> </w:t>
      </w:r>
      <w:r w:rsidR="00305BE8" w:rsidRPr="00D927AA">
        <w:rPr>
          <w:lang w:eastAsia="en-GB"/>
        </w:rPr>
        <w:t>vykdydamas savo veiklą, susijusią su suaugusiųjų kompetencijų ugdymu, b</w:t>
      </w:r>
      <w:r w:rsidR="00305BE8" w:rsidRPr="00D927AA">
        <w:t xml:space="preserve">endradarbiauja su kitomis paslaugų verslo įstaigomis, turizmo informacijos centrais. Rengia turizmo maršrutus ir projektus, įtraukiant tradicinius amatus, pritraukia Lietuvos ir tarptautinių organizacijų, įmonių, fizinių asmenų, fondų ir programų lėšas bei techninę pagalbą įstaigos veiklai. Rengia, leidžia ir platina informacinius bei kartografinius leidinius apie turizmo paslaugas, objektus, vietoves, turistines trasas ir maršrutus bei tradicinius amatus. Gaivina ir puoselėja tradicinius amatus, saugant etninės kultūros paveldo vertybes. Skatina tradicinių amatų plėtrą Rokiškio rajone ir už jo ribų, pristato tradicinius amatininkų darbus parodose, sudaro sąlygas prekiavimui tautinio paveldo produktais, organizuoja muges. Suteikia informaciją apie vykdomus mokymus, seminarus, susitikimus. Palaiko ryšius su Lietuvos ir kitų valstybių (ypač kaimyninių) tradiciniais amatininkais. Organizuoja Rokiškio rajono edukacines programas ir teikia informaciją turistams, koordinuoja Rokiškio rajono tradicinių amatininkų veiklą, informuoja tradicinius amatininkus apie finansuojamus kultūros ir kitus projektus bei galimybę juose dalyvauti. Informuoja visuomenę apie tradicinius amatininkus,  jų sertifikuotus gaminius ir teikiamas paslaugas, skatina amatininkus, bei tradicinių amatų programų sertifikavimą rajone. </w:t>
      </w:r>
      <w:r w:rsidR="00305BE8" w:rsidRPr="00D927AA">
        <w:rPr>
          <w:lang w:eastAsia="en-GB"/>
        </w:rPr>
        <w:t xml:space="preserve">Įgyvendinant 2019 m. neformaliojo suaugusiųjų švietimo veiksmų planą </w:t>
      </w:r>
      <w:r w:rsidR="00305BE8" w:rsidRPr="00D927AA">
        <w:t>organizavo 29 edukacines programas, kuriose dalyvavo 373 dalyviai.</w:t>
      </w:r>
    </w:p>
    <w:p w14:paraId="41E24234" w14:textId="77777777" w:rsidR="00D140E2" w:rsidRPr="00D927AA" w:rsidRDefault="00D140E2" w:rsidP="00C83325">
      <w:pPr>
        <w:pStyle w:val="Betarp"/>
        <w:tabs>
          <w:tab w:val="left" w:pos="851"/>
        </w:tabs>
        <w:ind w:firstLine="851"/>
        <w:jc w:val="both"/>
        <w:rPr>
          <w:lang w:eastAsia="en-GB"/>
        </w:rPr>
      </w:pPr>
      <w:r w:rsidRPr="00D927AA">
        <w:lastRenderedPageBreak/>
        <w:t xml:space="preserve">7.4. </w:t>
      </w:r>
      <w:r w:rsidRPr="00D927AA">
        <w:rPr>
          <w:b/>
          <w:lang w:eastAsia="en-GB"/>
        </w:rPr>
        <w:t>Rokiškio rajono savivaldybės Juozo Keliuočio viešoji biblioteka</w:t>
      </w:r>
      <w:r w:rsidRPr="00D927AA">
        <w:rPr>
          <w:lang w:eastAsia="en-GB"/>
        </w:rPr>
        <w:t xml:space="preserve"> </w:t>
      </w:r>
      <w:r w:rsidR="001133CE" w:rsidRPr="00D927AA">
        <w:rPr>
          <w:lang w:eastAsia="en-GB"/>
        </w:rPr>
        <w:t xml:space="preserve">vykdo sociokultūrinės edukacijos, skaitymo skatinimo, informacinio raštingumo ir kitas su bibliotekų veikla susijusias neformaliojo švietimo programas ir projektus, organizuoja renginius, yra atvira  ir prieinama visiems kultūros, švietimo ir informacijos įstaiga. Organizuoja suaugusiųjų švietimo savaitės renginius gyventojams, vykdo kompiuterinio raštingumo mokymus, edukacinius  užsiėmimus miestų ir kaimų bibliotekose. Rengia parodas, susitikimus, diskusijas, knygų pristatymus, įgyvendina projektus. Organizuoja kultūros renginius, konferencijas. Kviečia lankytojus į nacionalinės bibliotekų savaitės renginius. Leidžia krašto kultūros žurnalą. Įgyvendinant 2019 m. neformaliojo suaugusiųjų švietimo veiksmų planą, bibliotekoje vyko 40 ak. val. anglų k. kursai, kuriuose dalyvavo 16 klausytojų. </w:t>
      </w:r>
    </w:p>
    <w:p w14:paraId="41E24235" w14:textId="77777777" w:rsidR="0025386E" w:rsidRPr="00D927AA" w:rsidRDefault="00D140E2" w:rsidP="00C83325">
      <w:pPr>
        <w:pStyle w:val="Betarp"/>
        <w:tabs>
          <w:tab w:val="left" w:pos="851"/>
        </w:tabs>
        <w:ind w:firstLine="851"/>
        <w:jc w:val="both"/>
      </w:pPr>
      <w:r w:rsidRPr="00D927AA">
        <w:rPr>
          <w:lang w:eastAsia="en-GB"/>
        </w:rPr>
        <w:t xml:space="preserve">7.5. </w:t>
      </w:r>
      <w:r w:rsidR="0025386E" w:rsidRPr="00D927AA">
        <w:rPr>
          <w:b/>
          <w:lang w:eastAsia="en-GB"/>
        </w:rPr>
        <w:t>Rokiškio baseinas</w:t>
      </w:r>
      <w:r w:rsidR="0025386E" w:rsidRPr="00D927AA">
        <w:rPr>
          <w:b/>
          <w:color w:val="000000" w:themeColor="text1"/>
          <w:lang w:eastAsia="en-GB"/>
        </w:rPr>
        <w:t xml:space="preserve"> </w:t>
      </w:r>
      <w:r w:rsidR="00C83325">
        <w:rPr>
          <w:lang w:eastAsia="en-GB"/>
        </w:rPr>
        <w:t>pagrindiniai  tikslai –</w:t>
      </w:r>
      <w:r w:rsidR="0025386E" w:rsidRPr="00D927AA">
        <w:rPr>
          <w:lang w:eastAsia="en-GB"/>
        </w:rPr>
        <w:t xml:space="preserve"> </w:t>
      </w:r>
      <w:r w:rsidR="0025386E" w:rsidRPr="00D927AA">
        <w:t>ugdyti sveiką ir fiziškai aktyvią visuomenę, sudaryti tinkamas sąlygas teikti miesto ir rajono gyventojams sveikatingumo paslaugas. Išmokyti kuo daugiau Rokiškio savivaldybės</w:t>
      </w:r>
      <w:r w:rsidR="0025386E" w:rsidRPr="00D927AA">
        <w:rPr>
          <w:rFonts w:ascii="Arial" w:hAnsi="Arial" w:cs="Arial"/>
          <w:color w:val="575757"/>
          <w:sz w:val="18"/>
          <w:szCs w:val="18"/>
          <w:shd w:val="clear" w:color="auto" w:fill="FFFFFF"/>
        </w:rPr>
        <w:t xml:space="preserve"> </w:t>
      </w:r>
      <w:r w:rsidR="0025386E" w:rsidRPr="00D927AA">
        <w:rPr>
          <w:color w:val="000000" w:themeColor="text1"/>
          <w:shd w:val="clear" w:color="auto" w:fill="FFFFFF"/>
        </w:rPr>
        <w:t xml:space="preserve">mokinių plaukti ir saugiai elgtis vandenyje bei prie vandens. Padėti išsiugdyti gyvybiškai svarbius ir reikalingus plaukimo įgūdžius, skatinti ugdytis atsakomybę už save ir aplinkinius, laikytis saugaus elgesio taisyklių, puoselėti olimpines sporto vertybes, kilnų elgesį, formuoti bendravimo ir bendradarbiavimo įgūdžius. </w:t>
      </w:r>
      <w:r w:rsidR="0025386E" w:rsidRPr="00D927AA">
        <w:t xml:space="preserve">Aktyviai leisti laisvalaikį, populiarinti vandens sportą. </w:t>
      </w:r>
    </w:p>
    <w:p w14:paraId="41E24236" w14:textId="77777777" w:rsidR="00BE3E2C" w:rsidRPr="00D927AA" w:rsidRDefault="0025386E" w:rsidP="00C83325">
      <w:pPr>
        <w:pStyle w:val="Betarp"/>
        <w:tabs>
          <w:tab w:val="left" w:pos="851"/>
        </w:tabs>
        <w:ind w:firstLine="851"/>
        <w:jc w:val="both"/>
        <w:rPr>
          <w:color w:val="000000" w:themeColor="text1"/>
          <w:shd w:val="clear" w:color="auto" w:fill="FFFFFF"/>
        </w:rPr>
      </w:pPr>
      <w:r w:rsidRPr="00D927AA">
        <w:t>Rokiškio baseinas vykdo įvairius sveikatingumo, sporto renginius, užimtumo programas bei projektus, plaukimo stovyklas vaikams. Ugdome sportininkus organizuojant regionines ir tarptautines plaukimo varžybas, įvairius sveikatingumo renginius, seminarus Rokiškio miesto gyventojams. Skatiname fizinio aktyvumo įpročių formavimą ir stiprinimą rajono gyventojams, sveikatą palaikančias mankštas neįgaliesiems bei senjorams.</w:t>
      </w:r>
    </w:p>
    <w:p w14:paraId="41E24237" w14:textId="77777777" w:rsidR="005135DA" w:rsidRPr="00D927AA" w:rsidRDefault="00D140E2" w:rsidP="00C83325">
      <w:pPr>
        <w:pStyle w:val="Betarp"/>
        <w:tabs>
          <w:tab w:val="left" w:pos="851"/>
        </w:tabs>
        <w:ind w:firstLine="851"/>
        <w:jc w:val="both"/>
      </w:pPr>
      <w:r w:rsidRPr="00D927AA">
        <w:rPr>
          <w:iCs/>
        </w:rPr>
        <w:t xml:space="preserve">7.6. </w:t>
      </w:r>
      <w:r w:rsidRPr="00D927AA">
        <w:rPr>
          <w:b/>
          <w:lang w:eastAsia="en-GB"/>
        </w:rPr>
        <w:t xml:space="preserve">Rokiškio trečiojo amžiaus universitetas </w:t>
      </w:r>
      <w:r w:rsidRPr="00D927AA">
        <w:rPr>
          <w:b/>
        </w:rPr>
        <w:t>(TAU)</w:t>
      </w:r>
      <w:r w:rsidRPr="00D927AA">
        <w:t xml:space="preserve"> – tai neformaliojo suaugusiųjų švietimo institucija, vienijanti vyresnio ir</w:t>
      </w:r>
      <w:r w:rsidR="00BC35FA">
        <w:t xml:space="preserve"> </w:t>
      </w:r>
      <w:r w:rsidRPr="00D927AA">
        <w:t>/</w:t>
      </w:r>
      <w:r w:rsidR="00BC35FA">
        <w:t xml:space="preserve"> </w:t>
      </w:r>
      <w:r w:rsidRPr="00D927AA">
        <w:t>ar pensinio amžiaus asmenis, neįgaliuosius ir jų globėjus, nuo 60 metų amžiaus. Trečio amžiaus universiteto siekis suteikti galimybę vyresnio, pensinio amžiaus žmonėms dar daug metų išlikti aktyvia visuomenės dalimi ir turėti galimybę džiaugtis šviesia senatve, kad pagyvenę žmonės, dažniausiai jau tapę pensininkais, turintys nemažai laisvo laiko, galėtų skirti jį studijoms, tobulėjimui, savo jaunystės siekių ir svajonių įgyvendinimui.</w:t>
      </w:r>
      <w:r w:rsidR="00E0686F" w:rsidRPr="00D927AA">
        <w:t xml:space="preserve"> </w:t>
      </w:r>
    </w:p>
    <w:p w14:paraId="41E24238" w14:textId="77777777" w:rsidR="00AF45FC" w:rsidRPr="00D927AA" w:rsidRDefault="00D140E2" w:rsidP="00C83325">
      <w:pPr>
        <w:pStyle w:val="Betarp"/>
        <w:tabs>
          <w:tab w:val="left" w:pos="851"/>
        </w:tabs>
        <w:ind w:firstLine="851"/>
        <w:jc w:val="both"/>
        <w:rPr>
          <w:lang w:eastAsia="en-GB"/>
        </w:rPr>
      </w:pPr>
      <w:r w:rsidRPr="00D927AA">
        <w:t>7.7.</w:t>
      </w:r>
      <w:r w:rsidR="00400F31" w:rsidRPr="00D927AA">
        <w:rPr>
          <w:b/>
          <w:lang w:eastAsia="en-GB"/>
        </w:rPr>
        <w:t xml:space="preserve"> </w:t>
      </w:r>
      <w:r w:rsidR="00D72242" w:rsidRPr="00D927AA">
        <w:rPr>
          <w:b/>
          <w:lang w:eastAsia="en-GB"/>
        </w:rPr>
        <w:t>Uži</w:t>
      </w:r>
      <w:r w:rsidR="007A008B">
        <w:rPr>
          <w:b/>
          <w:lang w:eastAsia="en-GB"/>
        </w:rPr>
        <w:t>mtumo tarnybos Panevėžio klientų</w:t>
      </w:r>
      <w:r w:rsidR="00D72242" w:rsidRPr="00D927AA">
        <w:rPr>
          <w:b/>
          <w:lang w:eastAsia="en-GB"/>
        </w:rPr>
        <w:t xml:space="preserve"> aptarnavimo departamento </w:t>
      </w:r>
      <w:r w:rsidR="00C83325">
        <w:rPr>
          <w:b/>
          <w:lang w:eastAsia="en-GB"/>
        </w:rPr>
        <w:t xml:space="preserve">Rokiškio skyrius </w:t>
      </w:r>
      <w:r w:rsidR="00C83325" w:rsidRPr="00C83325">
        <w:rPr>
          <w:lang w:eastAsia="en-GB"/>
        </w:rPr>
        <w:t>–</w:t>
      </w:r>
      <w:r w:rsidR="00AF45FC" w:rsidRPr="00D927AA">
        <w:rPr>
          <w:lang w:eastAsia="en-GB"/>
        </w:rPr>
        <w:t xml:space="preserve"> viena iš aktyvių darbo rinkos politikos priemonių, kurias vykdo  Užimtumo tarnyba,  yra Parama mokymuisi paslaugų paketas:</w:t>
      </w:r>
    </w:p>
    <w:p w14:paraId="41E24239" w14:textId="77777777" w:rsidR="00AF45FC" w:rsidRPr="00D927AA" w:rsidRDefault="00AF45FC" w:rsidP="00C83325">
      <w:pPr>
        <w:pStyle w:val="Betarp"/>
        <w:tabs>
          <w:tab w:val="left" w:pos="851"/>
        </w:tabs>
        <w:ind w:firstLine="851"/>
        <w:jc w:val="both"/>
        <w:rPr>
          <w:lang w:eastAsia="en-GB"/>
        </w:rPr>
      </w:pPr>
      <w:r w:rsidRPr="00D927AA">
        <w:rPr>
          <w:iCs/>
          <w:lang w:eastAsia="en-GB"/>
        </w:rPr>
        <w:t>Profesinis mokymas</w:t>
      </w:r>
      <w:r w:rsidR="00CB6B36" w:rsidRPr="00D927AA">
        <w:rPr>
          <w:lang w:eastAsia="en-GB"/>
        </w:rPr>
        <w:t xml:space="preserve"> </w:t>
      </w:r>
      <w:r w:rsidR="00CB6B36" w:rsidRPr="00D927AA">
        <w:rPr>
          <w:bCs/>
        </w:rPr>
        <w:t>–</w:t>
      </w:r>
      <w:r w:rsidRPr="00D927AA">
        <w:rPr>
          <w:lang w:eastAsia="en-GB"/>
        </w:rPr>
        <w:t xml:space="preserve"> Užimtumo tarnyba suteikia galimybes bedarbiams bei užimtiems (dirbantiems) žmonėms mokytis ir įgyti reikiamą kvalifikaciją ar naujų kompetencijų arba persikvalifikuoti. Prioritetas teikiamas regioniniu ar nacionaliniu lygiu paklausioms profesijoms.  Bedarbiai ir įspėti apie atleidimą iš darbo darbingo amžiaus darbuotojai nukreipiami mokytis pas profesinio mokymo teikėjus,  kuriuos pasirenka pats bedarbis ar įspėtas apie atleidimą iš darbo darbuotojas iš Užimtumo tarnybos interneto svetainėje paskelbtų </w:t>
      </w:r>
      <w:hyperlink r:id="rId6" w:history="1">
        <w:r w:rsidRPr="00D927AA">
          <w:rPr>
            <w:rStyle w:val="Hipersaitas"/>
            <w:color w:val="auto"/>
            <w:u w:val="none"/>
            <w:lang w:eastAsia="en-GB"/>
          </w:rPr>
          <w:t>neformaliojo  profesinio mokymo programų sąrašų</w:t>
        </w:r>
      </w:hyperlink>
      <w:r w:rsidRPr="00D927AA">
        <w:rPr>
          <w:lang w:eastAsia="en-GB"/>
        </w:rPr>
        <w:t>. Per 2019 metus profesinio mokymo priemonėje dalyvavo ir įgijo reikiamas kvalifikacijas ar kompetencijas 127 Rokiškio rajono gyventojai.</w:t>
      </w:r>
    </w:p>
    <w:p w14:paraId="41E2423A" w14:textId="77777777" w:rsidR="00AF45FC" w:rsidRPr="00D927AA" w:rsidRDefault="00AF45FC" w:rsidP="00C83325">
      <w:pPr>
        <w:pStyle w:val="Betarp"/>
        <w:tabs>
          <w:tab w:val="left" w:pos="851"/>
        </w:tabs>
        <w:ind w:firstLine="851"/>
        <w:jc w:val="both"/>
        <w:rPr>
          <w:lang w:eastAsia="en-GB"/>
        </w:rPr>
      </w:pPr>
      <w:r w:rsidRPr="00D927AA">
        <w:rPr>
          <w:iCs/>
          <w:lang w:eastAsia="en-GB"/>
        </w:rPr>
        <w:t>Pameistrystė</w:t>
      </w:r>
      <w:r w:rsidRPr="00D927AA">
        <w:rPr>
          <w:lang w:eastAsia="en-GB"/>
        </w:rPr>
        <w:t xml:space="preserve"> </w:t>
      </w:r>
      <w:r w:rsidR="00CB6B36" w:rsidRPr="00D927AA">
        <w:rPr>
          <w:bCs/>
        </w:rPr>
        <w:t>–</w:t>
      </w:r>
      <w:r w:rsidRPr="00D927AA">
        <w:rPr>
          <w:lang w:eastAsia="en-GB"/>
        </w:rPr>
        <w:t xml:space="preserve"> Įdarbinimas pagal pameistrystės darbo sutartį yra profesinio mokymo organizavimo forma, kai profesinis mokymas vykdomas pas darbdavį, kuris su asmeniu sudaro pameistrystės darbo sutartį, o teorinis profesinis mokymas gali būti vykdomas pas darbdavį arba profesinio mokymo teikėją.</w:t>
      </w:r>
      <w:r w:rsidRPr="00D927AA">
        <w:rPr>
          <w:rFonts w:ascii="Arial" w:hAnsi="Arial" w:cs="Arial"/>
          <w:color w:val="929292"/>
          <w:sz w:val="21"/>
          <w:szCs w:val="21"/>
        </w:rPr>
        <w:t xml:space="preserve"> </w:t>
      </w:r>
      <w:r w:rsidRPr="00D927AA">
        <w:rPr>
          <w:lang w:eastAsia="en-GB"/>
        </w:rPr>
        <w:t>Praktinis mokymas vyksta realioje darbo vietoje (gamybos įmonėje, organizacijoje), mokymo įstaigoje pagilinamos arba įgyjamos teorinės žinios bei suteikiami pradiniai praktiniai gebėjimai. 2019 m. šioje priemonėje dalyvavo 8 Užimtumo tarnybos klientai.</w:t>
      </w:r>
    </w:p>
    <w:p w14:paraId="41E2423B" w14:textId="77777777" w:rsidR="00AF45FC" w:rsidRPr="00D927AA" w:rsidRDefault="00AF45FC" w:rsidP="00C83325">
      <w:pPr>
        <w:pStyle w:val="Betarp"/>
        <w:tabs>
          <w:tab w:val="left" w:pos="851"/>
        </w:tabs>
        <w:ind w:firstLine="851"/>
        <w:jc w:val="both"/>
        <w:rPr>
          <w:lang w:eastAsia="en-GB"/>
        </w:rPr>
      </w:pPr>
      <w:r w:rsidRPr="00D927AA">
        <w:rPr>
          <w:iCs/>
          <w:lang w:eastAsia="en-GB"/>
        </w:rPr>
        <w:t>Stažuotė</w:t>
      </w:r>
      <w:r w:rsidR="00CB6B36" w:rsidRPr="00D927AA">
        <w:rPr>
          <w:lang w:eastAsia="en-GB"/>
        </w:rPr>
        <w:t xml:space="preserve"> </w:t>
      </w:r>
      <w:r w:rsidR="00CB6B36" w:rsidRPr="00D927AA">
        <w:rPr>
          <w:bCs/>
        </w:rPr>
        <w:t>–</w:t>
      </w:r>
      <w:r w:rsidRPr="00D927AA">
        <w:rPr>
          <w:lang w:eastAsia="en-GB"/>
        </w:rPr>
        <w:t xml:space="preserve"> neatlygintinas darbo praktikos laikotarpis pas darbdavį.</w:t>
      </w:r>
      <w:r w:rsidRPr="00D927AA">
        <w:rPr>
          <w:rFonts w:ascii="Arial" w:hAnsi="Arial" w:cs="Arial"/>
          <w:color w:val="929292"/>
          <w:sz w:val="21"/>
          <w:szCs w:val="21"/>
        </w:rPr>
        <w:t xml:space="preserve"> </w:t>
      </w:r>
      <w:r w:rsidRPr="00D927AA">
        <w:rPr>
          <w:lang w:eastAsia="en-GB"/>
        </w:rPr>
        <w:t>Stažuotė organizuojama asmenims, kurie turi atitinkamą profesinę kvalifikaciją arba neformaliojo suaugusiųjų švietimo būdu įgytą kompetenciją, tačiau ne mažiau kaip 6 mėnesius iš eilės pagal ją nedirbo. Per 2019 m. šioje priemonėje dalyvavo 9 Užimtumo tarnybos klientai ir atnaujino savo praktinius įgūdžius.</w:t>
      </w:r>
    </w:p>
    <w:p w14:paraId="41E2423C" w14:textId="77777777" w:rsidR="00AF45FC" w:rsidRPr="00D927AA" w:rsidRDefault="00AF45FC" w:rsidP="00C83325">
      <w:pPr>
        <w:pStyle w:val="Betarp"/>
        <w:ind w:firstLine="851"/>
        <w:jc w:val="both"/>
        <w:rPr>
          <w:lang w:eastAsia="en-GB"/>
        </w:rPr>
      </w:pPr>
      <w:r w:rsidRPr="00D927AA">
        <w:rPr>
          <w:iCs/>
          <w:lang w:eastAsia="en-GB"/>
        </w:rPr>
        <w:t>Neformaliojo švietimo ir savišvietos būdu įgytų kompetencijų pripažinimas</w:t>
      </w:r>
      <w:r w:rsidRPr="00D927AA">
        <w:rPr>
          <w:lang w:eastAsia="en-GB"/>
        </w:rPr>
        <w:t xml:space="preserve"> skirtas asmenų turimoms žinioms, įgūdžiams ir gebėjimams patikrinti, siekiant gauti atitinkamos profesinės kvalifikacijos diplomą arba kompetenciją patvirtinantį pažymėjimą. Per 2019 m. šioje priemonėje </w:t>
      </w:r>
      <w:r w:rsidRPr="00D927AA">
        <w:rPr>
          <w:lang w:eastAsia="en-GB"/>
        </w:rPr>
        <w:lastRenderedPageBreak/>
        <w:t>dalyvavo 6 Užimtumo tarnybos klientai ir gavo atitinkamas kompetencijas patvirtinančius pažymėjimus.</w:t>
      </w:r>
    </w:p>
    <w:p w14:paraId="41E2423D" w14:textId="77777777" w:rsidR="00D72242" w:rsidRPr="00D927AA" w:rsidRDefault="00AF45FC" w:rsidP="00C83325">
      <w:pPr>
        <w:pStyle w:val="Betarp"/>
        <w:ind w:firstLine="851"/>
        <w:jc w:val="both"/>
      </w:pPr>
      <w:r w:rsidRPr="00D927AA">
        <w:t xml:space="preserve">Teikiant profesinio konsultavimo paslaugą, padedama darbo ieškantiems asmenims įvertinti savo gebėjimus ir asmenines savybes. Šiems asmenims pasirenkant tam tikrą profesiją ar persikvalifikuojant, jie motyvuojami mokytis, dirbti ar dalyvauti socialinės ir profesinės reabilitacijos priemonėse. </w:t>
      </w:r>
      <w:r w:rsidRPr="00D927AA">
        <w:rPr>
          <w:lang w:eastAsia="en-GB"/>
        </w:rPr>
        <w:t>Įgyvendinant 2019 m. neformaliojo suaugusiųjų švietimo veiksmų planą</w:t>
      </w:r>
      <w:r w:rsidRPr="00D927AA">
        <w:t xml:space="preserve"> vyko 73 mokymai, kuriuose 978 dalyviai ugdė profesines kompetencijas.</w:t>
      </w:r>
    </w:p>
    <w:p w14:paraId="41E2423E" w14:textId="77777777" w:rsidR="00D140E2" w:rsidRPr="00D927AA" w:rsidRDefault="00400F31" w:rsidP="00C83325">
      <w:pPr>
        <w:pStyle w:val="Betarp"/>
        <w:ind w:firstLine="851"/>
        <w:jc w:val="both"/>
      </w:pPr>
      <w:r w:rsidRPr="00D927AA">
        <w:t xml:space="preserve">7.8. </w:t>
      </w:r>
      <w:r w:rsidRPr="00D927AA">
        <w:rPr>
          <w:b/>
        </w:rPr>
        <w:t>Rokiškio kultūros centras</w:t>
      </w:r>
      <w:r w:rsidRPr="00D927AA">
        <w:t xml:space="preserve"> puoselėja krašto tradicijas ir regiono etninę kultūrą, organizuoja mėgėjiško, profesionalaus ir kino meno renginius, plėtoja švietėjišką veiklą bei teikia įvairias kitas kultūros paslaugas. Veikia mėgėjų meno kolektyvai, kuriuose dalyviai ugdo menines kompetencijas.</w:t>
      </w:r>
      <w:r w:rsidR="0014607D" w:rsidRPr="00D927AA">
        <w:t xml:space="preserve"> </w:t>
      </w:r>
      <w:r w:rsidR="00313E71" w:rsidRPr="00D927AA">
        <w:rPr>
          <w:lang w:eastAsia="en-GB"/>
        </w:rPr>
        <w:t>Įgyvendinant 2019</w:t>
      </w:r>
      <w:r w:rsidR="00A04257" w:rsidRPr="00D927AA">
        <w:rPr>
          <w:lang w:eastAsia="en-GB"/>
        </w:rPr>
        <w:t xml:space="preserve"> m. neformaliojo suaugusiųjų švietimo veiksmų planą</w:t>
      </w:r>
      <w:r w:rsidR="00313E71" w:rsidRPr="00D927AA">
        <w:t xml:space="preserve"> veikė 15</w:t>
      </w:r>
      <w:r w:rsidR="00E0686F" w:rsidRPr="00D927AA">
        <w:t xml:space="preserve"> meno kolektyvų, ku</w:t>
      </w:r>
      <w:r w:rsidR="00313E71" w:rsidRPr="00D927AA">
        <w:t>riuose 251</w:t>
      </w:r>
      <w:r w:rsidR="00E0686F" w:rsidRPr="00D927AA">
        <w:t xml:space="preserve"> asmuo lavino kūrybines galias ir gebėjimus, ugdė menines kompetencijas.</w:t>
      </w:r>
    </w:p>
    <w:p w14:paraId="41E2423F" w14:textId="77777777" w:rsidR="00E23846" w:rsidRPr="00D927AA" w:rsidRDefault="00400F31" w:rsidP="00C83325">
      <w:pPr>
        <w:pStyle w:val="Betarp"/>
        <w:ind w:firstLine="851"/>
        <w:jc w:val="both"/>
        <w:rPr>
          <w:shd w:val="clear" w:color="auto" w:fill="FFFFFF"/>
        </w:rPr>
      </w:pPr>
      <w:r w:rsidRPr="00D927AA">
        <w:t xml:space="preserve">7.9. </w:t>
      </w:r>
      <w:r w:rsidRPr="00D927AA">
        <w:rPr>
          <w:b/>
          <w:lang w:eastAsia="en-GB"/>
        </w:rPr>
        <w:t>Rokiškio technologijos, verslo ir žemės ūkio mokykla</w:t>
      </w:r>
      <w:r w:rsidR="00E23846" w:rsidRPr="00D927AA">
        <w:rPr>
          <w:color w:val="333333"/>
          <w:shd w:val="clear" w:color="auto" w:fill="FFFFFF"/>
        </w:rPr>
        <w:t xml:space="preserve"> </w:t>
      </w:r>
      <w:r w:rsidR="00E23846" w:rsidRPr="00D927AA">
        <w:rPr>
          <w:shd w:val="clear" w:color="auto" w:fill="FFFFFF"/>
        </w:rPr>
        <w:t>organizuoja mokamus formalaus mokymo kursus suaugusiems asmenims.</w:t>
      </w:r>
      <w:r w:rsidR="00E23846" w:rsidRPr="00D927AA">
        <w:t xml:space="preserve"> </w:t>
      </w:r>
      <w:r w:rsidR="00E23846" w:rsidRPr="00D927AA">
        <w:rPr>
          <w:shd w:val="clear" w:color="auto" w:fill="FFFFFF"/>
        </w:rPr>
        <w:t>Asmenims, baigusiems  formaliojo mokymo programą ir įvertinus kompetencijas,  išduodamas valstybės pripažintas kvalifikacijos pažymėjimas. Formalaus mokymo programos yra įregistruotos valstybiniame studijų ir mokymo programų registre, nustatyta jų trukmė</w:t>
      </w:r>
      <w:r w:rsidR="00E23846" w:rsidRPr="00D927AA">
        <w:t xml:space="preserve">. </w:t>
      </w:r>
      <w:r w:rsidR="00E23846" w:rsidRPr="00D927AA">
        <w:rPr>
          <w:shd w:val="clear" w:color="auto" w:fill="FFFFFF"/>
        </w:rPr>
        <w:t xml:space="preserve">Taip pat organizuojame mokymus  pagal mokamas neformalaus mokymo programas. Sėkmingai baigusieji neformaliojo mokymo programas įgyja programoje numatytas kompetencijas ir gauna tai liudijantį laisvos formos pažymėjimą. </w:t>
      </w:r>
    </w:p>
    <w:p w14:paraId="41E24240" w14:textId="77777777" w:rsidR="00E23846" w:rsidRPr="00D927AA" w:rsidRDefault="005C0529" w:rsidP="00C83325">
      <w:pPr>
        <w:pStyle w:val="Betarp"/>
        <w:ind w:firstLine="851"/>
        <w:jc w:val="both"/>
        <w:rPr>
          <w:shd w:val="clear" w:color="auto" w:fill="FFFFFF"/>
        </w:rPr>
      </w:pPr>
      <w:r>
        <w:rPr>
          <w:lang w:eastAsia="en-GB"/>
        </w:rPr>
        <w:t>Įgyvendinant 2019 m.</w:t>
      </w:r>
      <w:r w:rsidR="00E23846" w:rsidRPr="00D927AA">
        <w:rPr>
          <w:lang w:eastAsia="en-GB"/>
        </w:rPr>
        <w:t xml:space="preserve"> suaugusių</w:t>
      </w:r>
      <w:r>
        <w:rPr>
          <w:lang w:eastAsia="en-GB"/>
        </w:rPr>
        <w:t>jų švietimo veiksmų planą įvyko</w:t>
      </w:r>
      <w:r w:rsidR="00E23846" w:rsidRPr="00D927AA">
        <w:rPr>
          <w:lang w:eastAsia="en-GB"/>
        </w:rPr>
        <w:t xml:space="preserve"> mokymai pagal 8 profesinio mokymo programas, kuriose 181 asmuo tobulino profesines kompetencijas.</w:t>
      </w:r>
    </w:p>
    <w:p w14:paraId="41E24241" w14:textId="77777777" w:rsidR="00400F31" w:rsidRPr="00D927AA" w:rsidRDefault="00400F31" w:rsidP="00C83325">
      <w:pPr>
        <w:pStyle w:val="Betarp"/>
        <w:ind w:firstLine="851"/>
        <w:jc w:val="both"/>
        <w:rPr>
          <w:lang w:eastAsia="en-GB"/>
        </w:rPr>
      </w:pPr>
      <w:r w:rsidRPr="00D927AA">
        <w:t>7.10.</w:t>
      </w:r>
      <w:r w:rsidR="005C0529">
        <w:t xml:space="preserve"> </w:t>
      </w:r>
      <w:r w:rsidR="005C0529" w:rsidRPr="00995DF2">
        <w:rPr>
          <w:b/>
        </w:rPr>
        <w:t>Viešoji įstaiga</w:t>
      </w:r>
      <w:r w:rsidRPr="00D927AA">
        <w:t xml:space="preserve"> </w:t>
      </w:r>
      <w:r w:rsidRPr="00D927AA">
        <w:rPr>
          <w:b/>
          <w:lang w:eastAsia="en-GB"/>
        </w:rPr>
        <w:t>Rokiškio jaunimo centras</w:t>
      </w:r>
      <w:r w:rsidR="00A2126E" w:rsidRPr="00D927AA">
        <w:rPr>
          <w:lang w:eastAsia="en-GB"/>
        </w:rPr>
        <w:t xml:space="preserve"> – </w:t>
      </w:r>
      <w:r w:rsidRPr="00D927AA">
        <w:rPr>
          <w:lang w:eastAsia="en-GB"/>
        </w:rPr>
        <w:t xml:space="preserve"> </w:t>
      </w:r>
      <w:r w:rsidR="00A2126E" w:rsidRPr="00D927AA">
        <w:rPr>
          <w:lang w:eastAsia="en-GB"/>
        </w:rPr>
        <w:t>tai neformaliojo švietimo institucija, sudaranti sąlygas tikslingam, įvairiapusiam ir kūrybiškam bendruomenės narių saviraiškos poreikių tenkinimui, turiningam laisvalaikio praleidimui bei socialinių įgūdžių ugdymui. Lankytojai  skatinami teikti pasiūlymus ir aktyviai dalyvauti veikloje: organizuoti sportines varžybas, rengti susitikimus su specialistais, organizuoti kūrybinius vakarus, savo darbų parodas, dalyvauti savęs pažinimo mokymuose ir kt. Įgyvendinant 2019 m. neformaliojo suaugusiųjų švietimo veiksmų planą vyko 10 mokymų, kuriuose 180 dalyvių ugdė socialines ir bendrąsias kompetencijas.</w:t>
      </w:r>
    </w:p>
    <w:p w14:paraId="41E24242" w14:textId="77777777" w:rsidR="008C5083" w:rsidRPr="00D927AA" w:rsidRDefault="00400F31" w:rsidP="00C83325">
      <w:pPr>
        <w:ind w:firstLine="851"/>
        <w:jc w:val="both"/>
      </w:pPr>
      <w:r w:rsidRPr="00D927AA">
        <w:rPr>
          <w:lang w:eastAsia="en-GB"/>
        </w:rPr>
        <w:t xml:space="preserve">7.11. </w:t>
      </w:r>
      <w:r w:rsidRPr="00D927AA">
        <w:rPr>
          <w:b/>
          <w:lang w:eastAsia="en-GB"/>
        </w:rPr>
        <w:t>Rokiškio krašto muziejus</w:t>
      </w:r>
      <w:r w:rsidR="008C5083" w:rsidRPr="00D927AA">
        <w:rPr>
          <w:b/>
          <w:lang w:eastAsia="en-GB"/>
        </w:rPr>
        <w:t xml:space="preserve"> </w:t>
      </w:r>
      <w:r w:rsidR="00222B43" w:rsidRPr="00D927AA">
        <w:rPr>
          <w:lang w:eastAsia="en-GB"/>
        </w:rPr>
        <w:t>kaupia, saugo, tyrinėja krašto istoriją  ir vykdo jos sklaidą. Muziejus siūlo aplankyti nuolatines  ekspozicijas: „Rokiškio krašto ist</w:t>
      </w:r>
      <w:r w:rsidR="00C83325">
        <w:rPr>
          <w:lang w:eastAsia="en-GB"/>
        </w:rPr>
        <w:t>orija“, „Rokiškio dvaras XIX a.–</w:t>
      </w:r>
      <w:r w:rsidR="00222B43" w:rsidRPr="00D927AA">
        <w:rPr>
          <w:lang w:eastAsia="en-GB"/>
        </w:rPr>
        <w:t xml:space="preserve">XX a. </w:t>
      </w:r>
      <w:proofErr w:type="spellStart"/>
      <w:r w:rsidR="00222B43" w:rsidRPr="00D927AA">
        <w:rPr>
          <w:lang w:eastAsia="en-GB"/>
        </w:rPr>
        <w:t>vid</w:t>
      </w:r>
      <w:proofErr w:type="spellEnd"/>
      <w:r w:rsidR="00222B43" w:rsidRPr="00D927AA">
        <w:rPr>
          <w:lang w:eastAsia="en-GB"/>
        </w:rPr>
        <w:t xml:space="preserve">.“, „Liongino </w:t>
      </w:r>
      <w:proofErr w:type="spellStart"/>
      <w:r w:rsidR="00222B43" w:rsidRPr="00D927AA">
        <w:rPr>
          <w:lang w:eastAsia="en-GB"/>
        </w:rPr>
        <w:t>Šepkos</w:t>
      </w:r>
      <w:proofErr w:type="spellEnd"/>
      <w:r w:rsidR="00222B43" w:rsidRPr="00D927AA">
        <w:rPr>
          <w:lang w:eastAsia="en-GB"/>
        </w:rPr>
        <w:t xml:space="preserve">  drožinių ekspozicija“, ,,Prakartėlių ekspozicija“.  Kasmet rengiamos laikinos ir kilnojamos parodos, organizuojami koncertai  bei muzikos festivaliai, kultūros vakarai. Taip pat suaugusieji kviečiami aktyviai dalyvauti konkursuose, pleneruose,  konferencijose, susitikimuose, pristatymuose, paskaitose. Muziejuje yra parengta apie keturiasdešimt edukacinių programų, skirtų ne tik vaikams, bet ir sua</w:t>
      </w:r>
      <w:r w:rsidR="003E32BC">
        <w:rPr>
          <w:lang w:eastAsia="en-GB"/>
        </w:rPr>
        <w:t>ugusiems. Per 2019 m. muziejuje</w:t>
      </w:r>
      <w:r w:rsidR="0050738C">
        <w:rPr>
          <w:lang w:eastAsia="en-GB"/>
        </w:rPr>
        <w:t xml:space="preserve"> pabuvojo 72923</w:t>
      </w:r>
      <w:r w:rsidR="00222B43" w:rsidRPr="00D927AA">
        <w:rPr>
          <w:lang w:eastAsia="en-GB"/>
        </w:rPr>
        <w:t xml:space="preserve"> lankytojai, iš jų didžioji dalis – suaugę žmonės. Dalyvaudami renginiuose, lankytojai turi galimybę sužinoti, išbandyti, pajusti ir tai leidžia asmenybei tobulėti visą gyvenimą. </w:t>
      </w:r>
    </w:p>
    <w:p w14:paraId="41E24243" w14:textId="77777777" w:rsidR="00400F31" w:rsidRPr="00D927AA" w:rsidRDefault="00400F31" w:rsidP="00BC2AE2">
      <w:pPr>
        <w:pStyle w:val="Betarp"/>
        <w:ind w:firstLine="851"/>
        <w:jc w:val="both"/>
        <w:rPr>
          <w:rFonts w:eastAsia="Times New Roman"/>
          <w:bCs/>
          <w:lang w:eastAsia="lt-LT"/>
        </w:rPr>
      </w:pPr>
      <w:r w:rsidRPr="00D927AA">
        <w:rPr>
          <w:lang w:eastAsia="en-GB"/>
        </w:rPr>
        <w:t xml:space="preserve">7.12. </w:t>
      </w:r>
      <w:r w:rsidR="00D73672" w:rsidRPr="00D927AA">
        <w:rPr>
          <w:b/>
          <w:lang w:eastAsia="en-GB"/>
        </w:rPr>
        <w:t>Rokiškio rajono</w:t>
      </w:r>
      <w:r w:rsidR="00995DF2">
        <w:rPr>
          <w:b/>
          <w:lang w:eastAsia="en-GB"/>
        </w:rPr>
        <w:t xml:space="preserve"> savivaldybės</w:t>
      </w:r>
      <w:r w:rsidR="00D73672" w:rsidRPr="00D927AA">
        <w:rPr>
          <w:b/>
          <w:lang w:eastAsia="en-GB"/>
        </w:rPr>
        <w:t xml:space="preserve"> </w:t>
      </w:r>
      <w:r w:rsidR="00CB6B36" w:rsidRPr="00D927AA">
        <w:rPr>
          <w:b/>
          <w:lang w:eastAsia="en-GB"/>
        </w:rPr>
        <w:t>pedagoginė</w:t>
      </w:r>
      <w:r w:rsidR="00F12DCA">
        <w:rPr>
          <w:b/>
          <w:lang w:eastAsia="en-GB"/>
        </w:rPr>
        <w:t>s</w:t>
      </w:r>
      <w:r w:rsidR="00CB6B36" w:rsidRPr="00D927AA">
        <w:rPr>
          <w:b/>
          <w:lang w:eastAsia="en-GB"/>
        </w:rPr>
        <w:t xml:space="preserve"> psichologinė</w:t>
      </w:r>
      <w:r w:rsidR="00F12DCA">
        <w:rPr>
          <w:b/>
          <w:lang w:eastAsia="en-GB"/>
        </w:rPr>
        <w:t>s</w:t>
      </w:r>
      <w:r w:rsidR="00CB6B36" w:rsidRPr="00D927AA">
        <w:rPr>
          <w:b/>
          <w:lang w:eastAsia="en-GB"/>
        </w:rPr>
        <w:t xml:space="preserve"> tarnybos </w:t>
      </w:r>
      <w:r w:rsidR="00D73672" w:rsidRPr="00D927AA">
        <w:rPr>
          <w:b/>
          <w:lang w:eastAsia="en-GB"/>
        </w:rPr>
        <w:t xml:space="preserve">(PPT) – </w:t>
      </w:r>
      <w:r w:rsidR="00D73672" w:rsidRPr="00D927AA">
        <w:t>pagrindinė veiklos sritis – pagalba mokiniui, mokytojui, mokyklai. Pagrindinė veiklos rūšis</w:t>
      </w:r>
      <w:r w:rsidR="005311ED">
        <w:t xml:space="preserve"> </w:t>
      </w:r>
      <w:r w:rsidR="005311ED" w:rsidRPr="00D927AA">
        <w:rPr>
          <w:b/>
          <w:lang w:eastAsia="en-GB"/>
        </w:rPr>
        <w:t xml:space="preserve">– </w:t>
      </w:r>
      <w:r w:rsidR="00D73672" w:rsidRPr="00D927AA">
        <w:t xml:space="preserve">  švietimui būdingų paslaugų veikla. </w:t>
      </w:r>
      <w:r w:rsidR="00CB6B36" w:rsidRPr="00D927AA">
        <w:t xml:space="preserve">Tarnybos tikslas </w:t>
      </w:r>
      <w:r w:rsidR="00CB6B36" w:rsidRPr="00D927AA">
        <w:rPr>
          <w:bCs/>
        </w:rPr>
        <w:t xml:space="preserve">– </w:t>
      </w:r>
      <w:r w:rsidR="00D73672" w:rsidRPr="00D927AA">
        <w:t>didinti specialiųjų poreikių, psichologinių, asmenybės ir ugdymosi problemų turinčių asmenų ugdymosi veiksmingumą, psichologinį atsparumą, teikiant reikalingą informacinę, ekspertinę ir konsultacinę pagalbą mokykloms ir mokytojams. Įgyvendindami PPT tikslus ir uždavinius tarnybos specialistai skaito paskaitas, veda seminarus, kursus, rengia diskusijas, teikia metodinę pagalbą ir rekomendacijas ugdymo proceso dalyviams:  tėvams, globėjams, mokytojams ir specialistams.  Formuoja mokyklos bendruomenės ir visuomenės teigiamą požiūrį į specialiųjų poreikių, psichologinių ir ugdymosi problemų turinčius asmenis ir jų</w:t>
      </w:r>
      <w:r w:rsidR="00B03DEB">
        <w:t xml:space="preserve"> ugdymą kartu su bendraamžiais,</w:t>
      </w:r>
      <w:r w:rsidR="00D73672" w:rsidRPr="00D927AA">
        <w:t xml:space="preserve"> atlieka tyrimus, kaupia, analizuoja ir vertina informaciją, rengia ir įgyvendina prevencijos ir kitas  programas padedančias veiksmingiau ugdyti specialiųjų ugdymosi poreikių, psichologinių, asmenybės ir ugdymosi problemų turintiems asmenims. </w:t>
      </w:r>
      <w:r w:rsidR="00D73672" w:rsidRPr="00D927AA">
        <w:rPr>
          <w:lang w:eastAsia="en-GB"/>
        </w:rPr>
        <w:t>Įgyvendinant 2019 m. neformaliojo suaugusiųjų švietimo veiksmų planą</w:t>
      </w:r>
      <w:r w:rsidR="00D73672" w:rsidRPr="00D927AA">
        <w:t xml:space="preserve"> PPT specialistų </w:t>
      </w:r>
      <w:r w:rsidR="00EA1CCA">
        <w:lastRenderedPageBreak/>
        <w:t>pravesta</w:t>
      </w:r>
      <w:r w:rsidR="00D73672" w:rsidRPr="00D927AA">
        <w:t>:</w:t>
      </w:r>
      <w:r w:rsidR="000A704F">
        <w:t xml:space="preserve"> </w:t>
      </w:r>
      <w:r w:rsidR="00EA1CCA">
        <w:t>28 mokymai, 33 paskaitos tėvams,</w:t>
      </w:r>
      <w:r w:rsidR="00D73672" w:rsidRPr="00D927AA">
        <w:t xml:space="preserve"> pedagogams ir </w:t>
      </w:r>
      <w:r w:rsidR="000A704F">
        <w:t>š</w:t>
      </w:r>
      <w:r w:rsidR="00EA1CCA">
        <w:t>vietimo pagalbos specialistams;</w:t>
      </w:r>
      <w:r w:rsidR="00D73672" w:rsidRPr="00D927AA">
        <w:t xml:space="preserve"> 591 psichologinių konsultacijų tėvams, pedagogams ir švietimo pagalbos specialistams</w:t>
      </w:r>
      <w:r w:rsidR="000A704F">
        <w:t xml:space="preserve"> (d</w:t>
      </w:r>
      <w:r w:rsidR="000C7760">
        <w:t>ėl</w:t>
      </w:r>
      <w:r w:rsidR="000A704F" w:rsidRPr="00D927AA">
        <w:t xml:space="preserve"> vaikų specialiojo ugdymo</w:t>
      </w:r>
      <w:r w:rsidR="000A704F">
        <w:t>)</w:t>
      </w:r>
      <w:r w:rsidR="005B52BD">
        <w:t xml:space="preserve">. </w:t>
      </w:r>
      <w:r w:rsidR="00D73672" w:rsidRPr="00D927AA">
        <w:rPr>
          <w:rFonts w:eastAsia="Times New Roman"/>
          <w:bCs/>
          <w:lang w:eastAsia="lt-LT"/>
        </w:rPr>
        <w:t>Dalyvauta projekto veikloje „Mokinių akademinių gebėjimų atpažinimo ir jų ugdymo kokybės plėtra“ N</w:t>
      </w:r>
      <w:r w:rsidR="005B52BD">
        <w:rPr>
          <w:rFonts w:eastAsia="Times New Roman"/>
          <w:bCs/>
          <w:lang w:eastAsia="lt-LT"/>
        </w:rPr>
        <w:t>r. 09.2.2-ESFA-V-707-01-0001</w:t>
      </w:r>
      <w:r w:rsidR="00CB6B36" w:rsidRPr="00D927AA">
        <w:rPr>
          <w:rFonts w:eastAsia="Times New Roman"/>
          <w:bCs/>
          <w:lang w:eastAsia="lt-LT"/>
        </w:rPr>
        <w:t xml:space="preserve"> (mokymuose dalyvavo 55 pedagogai</w:t>
      </w:r>
      <w:r w:rsidR="00D73672" w:rsidRPr="00D927AA">
        <w:rPr>
          <w:rFonts w:eastAsia="Times New Roman"/>
          <w:bCs/>
          <w:lang w:eastAsia="lt-LT"/>
        </w:rPr>
        <w:t>).</w:t>
      </w:r>
      <w:r w:rsidR="005B52BD">
        <w:rPr>
          <w:rFonts w:eastAsia="Times New Roman"/>
          <w:bCs/>
          <w:lang w:eastAsia="lt-LT"/>
        </w:rPr>
        <w:t xml:space="preserve"> </w:t>
      </w:r>
      <w:r w:rsidR="00D73672" w:rsidRPr="00D927AA">
        <w:rPr>
          <w:rFonts w:eastAsia="Times New Roman"/>
          <w:bCs/>
          <w:lang w:eastAsia="lt-LT"/>
        </w:rPr>
        <w:t>Dalyvauta</w:t>
      </w:r>
      <w:r w:rsidR="00D73672" w:rsidRPr="00D927AA">
        <w:rPr>
          <w:lang w:eastAsia="en-GB"/>
        </w:rPr>
        <w:t xml:space="preserve"> </w:t>
      </w:r>
      <w:r w:rsidR="005B52BD">
        <w:t>projekto veikloje 2014</w:t>
      </w:r>
      <w:r w:rsidR="005B52BD">
        <w:rPr>
          <w:lang w:eastAsia="en-GB"/>
        </w:rPr>
        <w:t>–</w:t>
      </w:r>
      <w:r w:rsidR="00D73672" w:rsidRPr="00D927AA">
        <w:t>2020 m.  „Saugios aplinkos mokykloje kūrimas II“ Nr. 09.2.2-ESFA-V-729-03-0001SPPC (sute</w:t>
      </w:r>
      <w:r w:rsidR="005B52BD">
        <w:t>i</w:t>
      </w:r>
      <w:r w:rsidR="00D73672" w:rsidRPr="00D927AA">
        <w:t xml:space="preserve">ktos 570 psichologų konsultacijos tėvams, pedagogams ir </w:t>
      </w:r>
      <w:r w:rsidR="005B52BD">
        <w:t>švietimo pagalbos specialistams</w:t>
      </w:r>
      <w:r w:rsidR="00D73672" w:rsidRPr="00D927AA">
        <w:t xml:space="preserve">). Surengta </w:t>
      </w:r>
      <w:r w:rsidR="00B76EAC">
        <w:rPr>
          <w:lang w:eastAsia="lt-LT"/>
        </w:rPr>
        <w:t>r</w:t>
      </w:r>
      <w:r w:rsidR="00D73672" w:rsidRPr="00D927AA">
        <w:rPr>
          <w:lang w:eastAsia="lt-LT"/>
        </w:rPr>
        <w:t>espublikinė konferencija „Psichologinės</w:t>
      </w:r>
      <w:r w:rsidR="00BC2AE2">
        <w:rPr>
          <w:lang w:eastAsia="lt-LT"/>
        </w:rPr>
        <w:t xml:space="preserve"> pagalbos poreikio tendencijos“</w:t>
      </w:r>
      <w:r w:rsidR="00D73672" w:rsidRPr="00D927AA">
        <w:rPr>
          <w:lang w:eastAsia="lt-LT"/>
        </w:rPr>
        <w:t xml:space="preserve"> (dalyvavo 61 dalyvis).</w:t>
      </w:r>
    </w:p>
    <w:p w14:paraId="41E24244" w14:textId="77777777" w:rsidR="00A36A47" w:rsidRPr="00D927AA" w:rsidRDefault="00400F31" w:rsidP="00C83325">
      <w:pPr>
        <w:pStyle w:val="Betarp"/>
        <w:ind w:firstLine="851"/>
        <w:jc w:val="both"/>
      </w:pPr>
      <w:r w:rsidRPr="00D927AA">
        <w:rPr>
          <w:lang w:eastAsia="en-GB"/>
        </w:rPr>
        <w:t xml:space="preserve">7.13. </w:t>
      </w:r>
      <w:r w:rsidR="008534A7" w:rsidRPr="00D927AA">
        <w:rPr>
          <w:b/>
          <w:lang w:eastAsia="en-GB"/>
        </w:rPr>
        <w:t xml:space="preserve">Rokiškio Rudolfo Lymano muzikos mokyklos </w:t>
      </w:r>
      <w:r w:rsidR="008534A7" w:rsidRPr="00D927AA">
        <w:rPr>
          <w:lang w:eastAsia="en-GB"/>
        </w:rPr>
        <w:t xml:space="preserve">vienas iš veiklos tikslų – ugdyti suaugusiųjų asmenų muzikines kompetencijas, tenkinant jų saviraiškos poreikius, skatinant kūrybiškumą, puoselėjant kultūrines bei dvasines vertybes, tautiškumą, pilietiškumą, sudarant sąlygas mokytis visą gyvenimą. Mokykloje organizuojami </w:t>
      </w:r>
      <w:r w:rsidR="008534A7" w:rsidRPr="00D927AA">
        <w:t>kvalifikacijos tobulinimo renginiai mokytojams: seminarai, paskaitos, konferencijos, išvykos, rengiamos kvalifikacijos tobulinimo programos, organizuojama metodinė veikla.</w:t>
      </w:r>
      <w:r w:rsidR="008534A7" w:rsidRPr="00D927AA">
        <w:rPr>
          <w:lang w:eastAsia="en-GB"/>
        </w:rPr>
        <w:t xml:space="preserve"> Mokykloje vykdomas suaugusiųjų muzikinis ugdymas, muzikuojama įvairiais instrumentais, sudaromos sąlygos dalyvauti mokomųjų kolektyvų veikloje, plėtojamas šeimyninis muzikavimas, susikūrė vokalinis ansamblis „Gelmės“. Suaugusiesiems sudaromos sąlygos atlikti koncertines programas rajone ir respublikoje rengiamų parodų atidarymo, uždarymo, įvairių švenčių, apeigų, sukakčių progomis. Įgyvendinant 2019 m. neformaliojo suaugusiųjų švietimo veiksmų planą vyko 19 renginių, kuriuose 180 dalyvių ugdė menines kompetencijas.</w:t>
      </w:r>
    </w:p>
    <w:p w14:paraId="41E24245" w14:textId="77777777" w:rsidR="00AD2246" w:rsidRPr="00D927AA" w:rsidRDefault="00400F31" w:rsidP="00C83325">
      <w:pPr>
        <w:pStyle w:val="Betarp"/>
        <w:ind w:firstLine="851"/>
        <w:jc w:val="both"/>
        <w:rPr>
          <w:rFonts w:eastAsia="Times New Roman"/>
          <w:lang w:eastAsia="lt-LT"/>
        </w:rPr>
      </w:pPr>
      <w:r w:rsidRPr="00D927AA">
        <w:rPr>
          <w:lang w:eastAsia="en-GB"/>
        </w:rPr>
        <w:t xml:space="preserve">7.14. </w:t>
      </w:r>
      <w:r w:rsidRPr="00D927AA">
        <w:rPr>
          <w:b/>
          <w:lang w:eastAsia="en-GB"/>
        </w:rPr>
        <w:t>Rokiški</w:t>
      </w:r>
      <w:r w:rsidR="00CB6B36" w:rsidRPr="00D927AA">
        <w:rPr>
          <w:b/>
          <w:lang w:eastAsia="en-GB"/>
        </w:rPr>
        <w:t>o</w:t>
      </w:r>
      <w:r w:rsidR="004B6AA5">
        <w:rPr>
          <w:b/>
          <w:lang w:eastAsia="en-GB"/>
        </w:rPr>
        <w:t xml:space="preserve"> rajono</w:t>
      </w:r>
      <w:r w:rsidR="00CB6B36" w:rsidRPr="00D927AA">
        <w:rPr>
          <w:b/>
          <w:lang w:eastAsia="en-GB"/>
        </w:rPr>
        <w:t xml:space="preserve"> kūno kultūros ir sporto centras</w:t>
      </w:r>
      <w:r w:rsidRPr="00D927AA">
        <w:rPr>
          <w:lang w:eastAsia="en-GB"/>
        </w:rPr>
        <w:t xml:space="preserve"> </w:t>
      </w:r>
      <w:r w:rsidR="00AD2246" w:rsidRPr="00D927AA">
        <w:rPr>
          <w:rFonts w:eastAsia="Times New Roman"/>
          <w:lang w:eastAsia="lt-LT"/>
        </w:rPr>
        <w:t>yra šalies ir rajono kūno kultūros ir sporto sistemos dalis, vykdanti ir suaugusių taip pat neįgaliųjų žmonių kūno kultūros plėtojimą, sporto šakų plėtojimą, sportininkų rengimą. Vienas iš veiklos tikslų sutelkti, koordinuoti ir nukreipti raj</w:t>
      </w:r>
      <w:r w:rsidR="00B76EAC">
        <w:rPr>
          <w:rFonts w:eastAsia="Times New Roman"/>
          <w:lang w:eastAsia="lt-LT"/>
        </w:rPr>
        <w:t>one veikiančių</w:t>
      </w:r>
      <w:r w:rsidR="00AD2246" w:rsidRPr="00D927AA">
        <w:rPr>
          <w:rFonts w:eastAsia="Times New Roman"/>
          <w:lang w:eastAsia="lt-LT"/>
        </w:rPr>
        <w:t xml:space="preserve"> valstybinių įstaigų nevyriausybinių kūno kultūros ir sporto organizacijų veiklą Lietuvos Respublikos kūno kultūros ir sporto strategijos programų įgyvendinimui rajone, ugdyti sveiką asmenybę, diegti visą gyvenimą išliekantį pomėgį ir poreikį sportuoti.</w:t>
      </w:r>
      <w:r w:rsidR="00BF668D" w:rsidRPr="00D927AA">
        <w:rPr>
          <w:rFonts w:eastAsia="Times New Roman"/>
          <w:lang w:eastAsia="lt-LT"/>
        </w:rPr>
        <w:t xml:space="preserve"> </w:t>
      </w:r>
      <w:r w:rsidR="00AD2246" w:rsidRPr="00D927AA">
        <w:rPr>
          <w:rFonts w:eastAsia="Times New Roman"/>
          <w:lang w:eastAsia="lt-LT"/>
        </w:rPr>
        <w:t>Teikia  organizacinę,  metodinę paramą sporto klubų veiklai bei steigimui (jau įsteigti 42), bendruomenėms sporto proje</w:t>
      </w:r>
      <w:r w:rsidR="00BF668D" w:rsidRPr="00D927AA">
        <w:rPr>
          <w:rFonts w:eastAsia="Times New Roman"/>
          <w:lang w:eastAsia="lt-LT"/>
        </w:rPr>
        <w:t>k</w:t>
      </w:r>
      <w:r w:rsidR="00AD2246" w:rsidRPr="00D927AA">
        <w:rPr>
          <w:rFonts w:eastAsia="Times New Roman"/>
          <w:lang w:eastAsia="lt-LT"/>
        </w:rPr>
        <w:t>tų rašymui.</w:t>
      </w:r>
    </w:p>
    <w:p w14:paraId="41E24246" w14:textId="77777777" w:rsidR="00400F31" w:rsidRPr="00D927AA" w:rsidRDefault="00AD2246" w:rsidP="00F809FC">
      <w:pPr>
        <w:pStyle w:val="Betarp"/>
        <w:ind w:firstLine="851"/>
        <w:jc w:val="both"/>
        <w:rPr>
          <w:rFonts w:eastAsia="Times New Roman"/>
          <w:lang w:val="en-AU" w:eastAsia="lt-LT"/>
        </w:rPr>
      </w:pPr>
      <w:r w:rsidRPr="00D927AA">
        <w:rPr>
          <w:rFonts w:eastAsia="Times New Roman"/>
          <w:lang w:eastAsia="lt-LT"/>
        </w:rPr>
        <w:t>Kasmet komplektuoja komandas dalyvauti šalies sporto žaidynėse, pirmenybėse bei čempionatuose. Vykdo kūno kultūros, sveikatingumo, sporto renginius, sudaro galimybę rajono komandoms ir sportininkams dalyvauti regioninėse, nacionalinėse, tarptautinėse, varžybos</w:t>
      </w:r>
      <w:r w:rsidR="00E15039" w:rsidRPr="00D927AA">
        <w:rPr>
          <w:rFonts w:eastAsia="Times New Roman"/>
          <w:lang w:eastAsia="lt-LT"/>
        </w:rPr>
        <w:t xml:space="preserve">e ir kituose sporto renginiuose. </w:t>
      </w:r>
      <w:r w:rsidRPr="00D927AA">
        <w:rPr>
          <w:rFonts w:eastAsia="Times New Roman"/>
          <w:lang w:eastAsia="lt-LT"/>
        </w:rPr>
        <w:t>Dalyvauja gyventojų turiningo laisvalaikio organizavimo ir kitose rajoninėse bei respublikinėse programose, projektuose.</w:t>
      </w:r>
      <w:r w:rsidR="00E15039" w:rsidRPr="00D927AA">
        <w:rPr>
          <w:rFonts w:eastAsia="Times New Roman"/>
          <w:lang w:eastAsia="lt-LT"/>
        </w:rPr>
        <w:t xml:space="preserve"> </w:t>
      </w:r>
      <w:r w:rsidRPr="00D927AA">
        <w:rPr>
          <w:rFonts w:eastAsia="Times New Roman"/>
          <w:lang w:eastAsia="lt-LT"/>
        </w:rPr>
        <w:t>Į spor</w:t>
      </w:r>
      <w:r w:rsidR="00BF668D" w:rsidRPr="00D927AA">
        <w:rPr>
          <w:rFonts w:eastAsia="Times New Roman"/>
          <w:lang w:eastAsia="lt-LT"/>
        </w:rPr>
        <w:t>t</w:t>
      </w:r>
      <w:r w:rsidRPr="00D927AA">
        <w:rPr>
          <w:rFonts w:eastAsia="Times New Roman"/>
          <w:lang w:eastAsia="lt-LT"/>
        </w:rPr>
        <w:t>o grupes</w:t>
      </w:r>
      <w:r w:rsidR="00E15039" w:rsidRPr="00D927AA">
        <w:rPr>
          <w:rFonts w:eastAsia="Times New Roman"/>
          <w:lang w:eastAsia="lt-LT"/>
        </w:rPr>
        <w:t xml:space="preserve"> priimami</w:t>
      </w:r>
      <w:r w:rsidRPr="00D927AA">
        <w:rPr>
          <w:rFonts w:eastAsia="Times New Roman"/>
          <w:lang w:eastAsia="lt-LT"/>
        </w:rPr>
        <w:t xml:space="preserve"> suaugusieji, turintys gydytojo leidimą</w:t>
      </w:r>
      <w:r w:rsidR="00E15039" w:rsidRPr="00D927AA">
        <w:rPr>
          <w:rFonts w:eastAsia="Times New Roman"/>
          <w:lang w:eastAsia="lt-LT"/>
        </w:rPr>
        <w:t xml:space="preserve">. </w:t>
      </w:r>
      <w:r w:rsidRPr="00D927AA">
        <w:rPr>
          <w:rFonts w:eastAsia="Times New Roman"/>
          <w:lang w:eastAsia="lt-LT"/>
        </w:rPr>
        <w:t>Esant poreikiui steigiamos bendro bei specialaus fizinio parengimo grupės asmenims, turintiems fizinę ar kitą negalią.</w:t>
      </w:r>
      <w:r w:rsidR="00E15039" w:rsidRPr="00D927AA">
        <w:rPr>
          <w:rFonts w:eastAsia="Times New Roman"/>
          <w:lang w:val="en-AU" w:eastAsia="lt-LT"/>
        </w:rPr>
        <w:t xml:space="preserve"> </w:t>
      </w:r>
      <w:r w:rsidR="008139FF" w:rsidRPr="00D927AA">
        <w:rPr>
          <w:lang w:eastAsia="en-GB"/>
        </w:rPr>
        <w:t>Įgyvendinant 2019</w:t>
      </w:r>
      <w:r w:rsidR="00A04257" w:rsidRPr="00D927AA">
        <w:rPr>
          <w:lang w:eastAsia="en-GB"/>
        </w:rPr>
        <w:t xml:space="preserve"> m. neformaliojo suaugusiųjų švietimo veiksmų planą</w:t>
      </w:r>
      <w:r w:rsidR="005E117F" w:rsidRPr="00D927AA">
        <w:rPr>
          <w:lang w:eastAsia="en-GB"/>
        </w:rPr>
        <w:t xml:space="preserve"> vyko </w:t>
      </w:r>
      <w:r w:rsidR="008139FF" w:rsidRPr="00D927AA">
        <w:rPr>
          <w:lang w:eastAsia="en-GB"/>
        </w:rPr>
        <w:t>19 renginių, kuriuose 131</w:t>
      </w:r>
      <w:r w:rsidR="005E117F" w:rsidRPr="00D927AA">
        <w:rPr>
          <w:lang w:eastAsia="en-GB"/>
        </w:rPr>
        <w:t>9 dalyviai ugdė sportines kompetencijas.</w:t>
      </w:r>
    </w:p>
    <w:p w14:paraId="41E24247" w14:textId="77777777" w:rsidR="00400F31" w:rsidRDefault="00400F31" w:rsidP="00C83325">
      <w:pPr>
        <w:pStyle w:val="Betarp"/>
        <w:ind w:firstLine="851"/>
        <w:jc w:val="both"/>
      </w:pPr>
      <w:r w:rsidRPr="00D927AA">
        <w:rPr>
          <w:lang w:eastAsia="en-GB"/>
        </w:rPr>
        <w:t xml:space="preserve">7.15. </w:t>
      </w:r>
      <w:r w:rsidRPr="00D927AA">
        <w:rPr>
          <w:b/>
          <w:lang w:eastAsia="en-GB"/>
        </w:rPr>
        <w:t xml:space="preserve">Rokiškio suaugusiųjų ir jaunimo mokymo centro </w:t>
      </w:r>
      <w:r w:rsidRPr="00D927AA">
        <w:rPr>
          <w:lang w:eastAsia="en-GB"/>
        </w:rPr>
        <w:t>pagrindinė veiklos kryptis</w:t>
      </w:r>
      <w:r w:rsidR="00CB6B36" w:rsidRPr="00D927AA">
        <w:rPr>
          <w:lang w:eastAsia="en-GB"/>
        </w:rPr>
        <w:t xml:space="preserve"> </w:t>
      </w:r>
      <w:r w:rsidR="00CB6B36" w:rsidRPr="00D927AA">
        <w:rPr>
          <w:bCs/>
        </w:rPr>
        <w:t>–</w:t>
      </w:r>
      <w:r w:rsidRPr="00D927AA">
        <w:rPr>
          <w:b/>
          <w:lang w:eastAsia="en-GB"/>
        </w:rPr>
        <w:t xml:space="preserve"> </w:t>
      </w:r>
      <w:r w:rsidRPr="00D927AA">
        <w:rPr>
          <w:lang w:eastAsia="en-GB"/>
        </w:rPr>
        <w:t>užtikrinti išsilavinimo standartus ir šiuolaikinės Lietuvos visuomenės poreikius atitinkančią ugdymo kokybę, grąžinti mokymosi motyvaciją, sudaryti galimybes tęsti mokymąsi, tenkinti bendruomenės narių poreikius ugdant karjeros kompetencijas, skatinti gyventojų konkurencingumą darbo rinkoje, didinti jų galimybes užimtumo srityje, skatinti informacinės visuomenės plėtrą.</w:t>
      </w:r>
      <w:r w:rsidRPr="00D927AA">
        <w:rPr>
          <w:rFonts w:eastAsia="+mn-ea"/>
          <w:color w:val="000000"/>
          <w:kern w:val="24"/>
        </w:rPr>
        <w:t xml:space="preserve"> </w:t>
      </w:r>
      <w:r w:rsidRPr="00D927AA">
        <w:t xml:space="preserve">RSJMC – atviras pokyčiams ir lyderiaujantis, efektyviai ir moderniai dirbantis suaugusiųjų ir jaunimo mokymo centras, orientuotas į Rokiškio rajono, Lietuvos ir Europos švietimo strateginių nuostatų įgyvendinimą, užtikrinantis ,,antrąją galimybę“ tęsti mokymąsi visiems pagal bendrojo ugdymo programas, integruojantis formalaus ir neformalaus mokymosi galimybes, tenkinantis rajono bendruomenės poreikius. RSJMC aktyvus </w:t>
      </w:r>
      <w:r w:rsidR="00F809FC">
        <w:t>„</w:t>
      </w:r>
      <w:proofErr w:type="spellStart"/>
      <w:r w:rsidRPr="00D927AA">
        <w:t>Erasmus</w:t>
      </w:r>
      <w:proofErr w:type="spellEnd"/>
      <w:r w:rsidRPr="00D927AA">
        <w:t>+</w:t>
      </w:r>
      <w:r w:rsidR="00F809FC">
        <w:t>“</w:t>
      </w:r>
      <w:r w:rsidRPr="00D927AA">
        <w:t xml:space="preserve"> programos dalyvis, sėkmingai įgyvendinantis tarptautinius projektus skirtus tiek mokytojų kvalifikacijos kėlimui, tiek besimokančiųjų pagrindinių kompetencijų tobulinimui. </w:t>
      </w:r>
      <w:r w:rsidR="008F37EC" w:rsidRPr="00D927AA">
        <w:t xml:space="preserve">Mokymo centre organizuojami neformalios veiklos kursai, mokiniai dalyvauja įvairiuose konkursuose. </w:t>
      </w:r>
      <w:r w:rsidR="008F37EC" w:rsidRPr="00D927AA">
        <w:rPr>
          <w:lang w:eastAsia="en-GB"/>
        </w:rPr>
        <w:t>Įgyvendinant 2019 m. neformaliojo suaugusiųjų švietimo veiksmų planą</w:t>
      </w:r>
      <w:r w:rsidR="002E6527">
        <w:t xml:space="preserve"> vyko</w:t>
      </w:r>
      <w:r w:rsidR="008F37EC" w:rsidRPr="00D927AA">
        <w:t xml:space="preserve"> 5 mokymai, kuriuose 118 dalyvių ugdė bendrąsias kompeten</w:t>
      </w:r>
      <w:r w:rsidR="002E6527">
        <w:t>cijas, organizuotos 3 parodos-</w:t>
      </w:r>
      <w:r w:rsidR="008F37EC" w:rsidRPr="00D927AA">
        <w:t>konkursai, kuriose dalyvavo 18 suaugusiųjų.</w:t>
      </w:r>
      <w:r w:rsidR="008F37EC">
        <w:t xml:space="preserve"> </w:t>
      </w:r>
    </w:p>
    <w:p w14:paraId="50E6ED51" w14:textId="77777777" w:rsidR="00984B58" w:rsidRDefault="00984B58" w:rsidP="00984B58">
      <w:pPr>
        <w:pStyle w:val="Betarp"/>
        <w:ind w:firstLine="851"/>
        <w:jc w:val="both"/>
      </w:pPr>
      <w:r w:rsidRPr="00984B58">
        <w:lastRenderedPageBreak/>
        <w:t xml:space="preserve">7.16. </w:t>
      </w:r>
      <w:r w:rsidRPr="00984B58">
        <w:rPr>
          <w:b/>
          <w:bCs/>
        </w:rPr>
        <w:t xml:space="preserve">Rokiškio miesto vietos veiklos grupė </w:t>
      </w:r>
      <w:r w:rsidRPr="00984B58">
        <w:t xml:space="preserve">yra ne pelno organizacija vienijanti </w:t>
      </w:r>
      <w:r w:rsidRPr="00984B58">
        <w:rPr>
          <w:bCs/>
        </w:rPr>
        <w:t>22</w:t>
      </w:r>
      <w:r w:rsidRPr="00984B58">
        <w:t xml:space="preserve"> juridinius asmenis veikiančius Rokiškio miesto teritorijoje. Asociacijos veikla grindžiama trijų sektorių (partnerių) – bendruomeninių ir kitų nevyriausybinių organizacijų, asocijuotų verslo struktūrų ir (ar) įmonių, bei rajono savivaldybės tarybos (vietos valdžios) – partnerystės principu. Pagrindiniai Rokiškio miesto VVG tikslai – skatinti Rokiškio miesto plėtrą, pagerinti vietines įsidarbinimo galimybes, didinti bendruomenių socialinę integraciją, teikti neformaliojo mokymosi galimybes, didinti socialiai pažeidžiamų visuomenės grupių užimtumą, švietimą bei skatinti naujų darbinių įgūdžių įgijimą.</w:t>
      </w:r>
    </w:p>
    <w:p w14:paraId="41E24249" w14:textId="77777777" w:rsidR="00B2780C" w:rsidRPr="002B48EB" w:rsidRDefault="00400F31" w:rsidP="00C83325">
      <w:pPr>
        <w:pStyle w:val="Betarp"/>
        <w:ind w:firstLine="851"/>
        <w:jc w:val="both"/>
      </w:pPr>
      <w:r w:rsidRPr="00D927AA">
        <w:t>7.1</w:t>
      </w:r>
      <w:r w:rsidR="00511999" w:rsidRPr="00D927AA">
        <w:t>7</w:t>
      </w:r>
      <w:r w:rsidR="003E7AA7" w:rsidRPr="00D927AA">
        <w:rPr>
          <w:b/>
        </w:rPr>
        <w:t>. Rokiškio</w:t>
      </w:r>
      <w:r w:rsidR="003F3DDE">
        <w:rPr>
          <w:b/>
        </w:rPr>
        <w:t xml:space="preserve"> rajono</w:t>
      </w:r>
      <w:r w:rsidR="003E7AA7" w:rsidRPr="00D927AA">
        <w:rPr>
          <w:b/>
        </w:rPr>
        <w:t xml:space="preserve"> </w:t>
      </w:r>
      <w:r w:rsidRPr="00D927AA">
        <w:rPr>
          <w:b/>
        </w:rPr>
        <w:t>vietos veiklos grupė</w:t>
      </w:r>
      <w:r w:rsidR="00B2780C" w:rsidRPr="00D927AA">
        <w:rPr>
          <w:b/>
        </w:rPr>
        <w:t xml:space="preserve"> – </w:t>
      </w:r>
      <w:r w:rsidR="00B2780C" w:rsidRPr="00D927AA">
        <w:t>nevyriausybinė tinklinė organizacija, veikianti Rokiškio rajono kaimiškoje teritorijoje, Jos pagrindiniai tikslai yra telkti suinteresuotų vietos valdžios, verslo kaime, nevyriausybinių ir kitų įstaigų bei organizacijų pastangas, ieškant tinkamiausių sprendimų kaimo vietovių ekonominei ir socialinei gerovei kelti; skatinti ir palaikyti vietines kaimo žmonių iniciatyvas verslo, aplinkos apsaugos, švietimo, kultūros, socialinės paramos ir kitose srityse; organizuoti kaimo plėtros dalyvių švietimą bei mokymą; organizuoti ir teikti paramą kaimo bendruomenių projektams ir iniciatyvoms įgyvendinti.</w:t>
      </w:r>
    </w:p>
    <w:p w14:paraId="41E2424A" w14:textId="77777777" w:rsidR="00B2780C" w:rsidRPr="00863A2E" w:rsidRDefault="00BB38D2" w:rsidP="00C83325">
      <w:pPr>
        <w:pStyle w:val="Betarp"/>
        <w:ind w:firstLine="851"/>
        <w:jc w:val="both"/>
        <w:rPr>
          <w:lang w:eastAsia="en-GB"/>
        </w:rPr>
      </w:pPr>
      <w:r>
        <w:rPr>
          <w:lang w:eastAsia="en-GB"/>
        </w:rPr>
        <w:t>7.18.</w:t>
      </w:r>
      <w:r w:rsidR="00C83325">
        <w:rPr>
          <w:lang w:eastAsia="en-GB"/>
        </w:rPr>
        <w:t xml:space="preserve"> </w:t>
      </w:r>
      <w:r w:rsidRPr="00BB38D2">
        <w:rPr>
          <w:b/>
          <w:lang w:eastAsia="en-GB"/>
        </w:rPr>
        <w:t>Kiti neformaliojo suaugusiųjų švietimo teikėjai</w:t>
      </w:r>
      <w:r>
        <w:rPr>
          <w:lang w:eastAsia="en-GB"/>
        </w:rPr>
        <w:t>. Nevyriausybinės organizacijos, laisvieji mokytojai, verslo įmonės.</w:t>
      </w:r>
    </w:p>
    <w:p w14:paraId="41E2424B" w14:textId="77777777" w:rsidR="00400F31" w:rsidRPr="00FD75C3" w:rsidRDefault="00400F31" w:rsidP="00400F31">
      <w:pPr>
        <w:pStyle w:val="Betarp"/>
        <w:ind w:firstLine="1296"/>
        <w:jc w:val="both"/>
        <w:rPr>
          <w:b/>
        </w:rPr>
      </w:pPr>
    </w:p>
    <w:p w14:paraId="41E2424C" w14:textId="77777777" w:rsidR="00400F31" w:rsidRPr="00863A2E" w:rsidRDefault="00400F31" w:rsidP="00400F31">
      <w:pPr>
        <w:pStyle w:val="Betarp"/>
        <w:jc w:val="both"/>
        <w:rPr>
          <w:lang w:eastAsia="en-GB"/>
        </w:rPr>
      </w:pPr>
    </w:p>
    <w:p w14:paraId="41E2424D" w14:textId="77777777" w:rsidR="00400F31" w:rsidRPr="006D11D9" w:rsidRDefault="00400F31" w:rsidP="00D140E2">
      <w:pPr>
        <w:pStyle w:val="Betarp"/>
        <w:jc w:val="both"/>
      </w:pPr>
    </w:p>
    <w:p w14:paraId="41E2424E" w14:textId="77777777" w:rsidR="00D140E2" w:rsidRDefault="00D140E2" w:rsidP="00D140E2">
      <w:pPr>
        <w:pStyle w:val="Betarp"/>
        <w:jc w:val="both"/>
        <w:rPr>
          <w:lang w:eastAsia="en-GB"/>
        </w:rPr>
      </w:pPr>
    </w:p>
    <w:p w14:paraId="41E2424F" w14:textId="77777777" w:rsidR="00D140E2" w:rsidRPr="003363CC" w:rsidRDefault="00D140E2" w:rsidP="00D140E2">
      <w:pPr>
        <w:pStyle w:val="Betarp"/>
        <w:jc w:val="both"/>
        <w:rPr>
          <w:lang w:eastAsia="en-GB"/>
        </w:rPr>
      </w:pPr>
    </w:p>
    <w:p w14:paraId="41E24250" w14:textId="77777777" w:rsidR="00D140E2" w:rsidRDefault="00D140E2" w:rsidP="00D140E2">
      <w:pPr>
        <w:pStyle w:val="Betarp"/>
        <w:ind w:firstLine="1296"/>
        <w:jc w:val="both"/>
        <w:rPr>
          <w:lang w:eastAsia="en-GB"/>
        </w:rPr>
      </w:pPr>
    </w:p>
    <w:p w14:paraId="41E24251" w14:textId="77777777" w:rsidR="00286821" w:rsidRPr="002F6671" w:rsidRDefault="00286821" w:rsidP="002F6671">
      <w:pPr>
        <w:pStyle w:val="Betarp"/>
        <w:ind w:firstLine="1296"/>
        <w:jc w:val="both"/>
      </w:pPr>
    </w:p>
    <w:p w14:paraId="41E24252" w14:textId="77777777" w:rsidR="00111696" w:rsidRDefault="00111696" w:rsidP="004B17F1">
      <w:pPr>
        <w:pStyle w:val="Betarp"/>
        <w:ind w:firstLine="1296"/>
        <w:jc w:val="both"/>
        <w:rPr>
          <w:b/>
        </w:rPr>
      </w:pPr>
    </w:p>
    <w:p w14:paraId="41E24253" w14:textId="77777777" w:rsidR="00111696" w:rsidRDefault="00111696" w:rsidP="004B17F1">
      <w:pPr>
        <w:pStyle w:val="Betarp"/>
        <w:ind w:firstLine="1296"/>
        <w:jc w:val="both"/>
        <w:rPr>
          <w:b/>
        </w:rPr>
      </w:pPr>
    </w:p>
    <w:p w14:paraId="41E24254" w14:textId="77777777" w:rsidR="00111696" w:rsidRDefault="00111696" w:rsidP="004B17F1">
      <w:pPr>
        <w:pStyle w:val="Betarp"/>
        <w:ind w:firstLine="1296"/>
        <w:jc w:val="both"/>
        <w:rPr>
          <w:b/>
        </w:rPr>
      </w:pPr>
    </w:p>
    <w:p w14:paraId="41E24255" w14:textId="77777777" w:rsidR="00111696" w:rsidRDefault="00111696" w:rsidP="004B17F1">
      <w:pPr>
        <w:pStyle w:val="Betarp"/>
        <w:ind w:firstLine="1296"/>
        <w:jc w:val="both"/>
        <w:rPr>
          <w:b/>
        </w:rPr>
      </w:pPr>
    </w:p>
    <w:p w14:paraId="41E24256" w14:textId="77777777" w:rsidR="00111696" w:rsidRDefault="00111696" w:rsidP="004B17F1">
      <w:pPr>
        <w:pStyle w:val="Betarp"/>
        <w:ind w:firstLine="1296"/>
        <w:jc w:val="both"/>
        <w:rPr>
          <w:b/>
        </w:rPr>
      </w:pPr>
    </w:p>
    <w:p w14:paraId="41E24257" w14:textId="77777777" w:rsidR="00111696" w:rsidRDefault="00111696" w:rsidP="004B17F1">
      <w:pPr>
        <w:pStyle w:val="Betarp"/>
        <w:ind w:firstLine="1296"/>
        <w:jc w:val="both"/>
        <w:rPr>
          <w:b/>
        </w:rPr>
      </w:pPr>
    </w:p>
    <w:p w14:paraId="41E24258" w14:textId="77777777" w:rsidR="00111696" w:rsidRDefault="00111696" w:rsidP="00245190">
      <w:pPr>
        <w:pStyle w:val="Betarp"/>
        <w:jc w:val="both"/>
        <w:rPr>
          <w:b/>
        </w:rPr>
        <w:sectPr w:rsidR="00111696" w:rsidSect="002B08EA">
          <w:pgSz w:w="11906" w:h="16838"/>
          <w:pgMar w:top="1134" w:right="567" w:bottom="1134" w:left="1701" w:header="567" w:footer="567" w:gutter="0"/>
          <w:cols w:space="1296"/>
          <w:docGrid w:linePitch="360"/>
        </w:sectPr>
      </w:pPr>
    </w:p>
    <w:p w14:paraId="41E24259" w14:textId="77777777" w:rsidR="00111696" w:rsidRDefault="0016297A" w:rsidP="0016297A">
      <w:pPr>
        <w:pStyle w:val="Betarp"/>
        <w:jc w:val="center"/>
        <w:rPr>
          <w:b/>
        </w:rPr>
      </w:pPr>
      <w:r>
        <w:rPr>
          <w:b/>
        </w:rPr>
        <w:lastRenderedPageBreak/>
        <w:t>VEIKSMŲ PLANO UŽDAVINIAI IR PRIEMONĖS</w:t>
      </w:r>
    </w:p>
    <w:p w14:paraId="41E2425A" w14:textId="77777777" w:rsidR="0016297A" w:rsidRDefault="0016297A" w:rsidP="0016297A">
      <w:pPr>
        <w:pStyle w:val="Betarp"/>
        <w:jc w:val="center"/>
      </w:pPr>
    </w:p>
    <w:tbl>
      <w:tblPr>
        <w:tblStyle w:val="Lentelstinklelis"/>
        <w:tblW w:w="14709" w:type="dxa"/>
        <w:tblLook w:val="04A0" w:firstRow="1" w:lastRow="0" w:firstColumn="1" w:lastColumn="0" w:noHBand="0" w:noVBand="1"/>
      </w:tblPr>
      <w:tblGrid>
        <w:gridCol w:w="4077"/>
        <w:gridCol w:w="2835"/>
        <w:gridCol w:w="1843"/>
        <w:gridCol w:w="2977"/>
        <w:gridCol w:w="2977"/>
      </w:tblGrid>
      <w:tr w:rsidR="0016297A" w14:paraId="41E24260" w14:textId="77777777" w:rsidTr="00F34101">
        <w:tc>
          <w:tcPr>
            <w:tcW w:w="4077" w:type="dxa"/>
          </w:tcPr>
          <w:p w14:paraId="41E2425B" w14:textId="77777777" w:rsidR="0016297A" w:rsidRDefault="0016297A" w:rsidP="0016297A">
            <w:pPr>
              <w:pStyle w:val="Betarp"/>
              <w:jc w:val="center"/>
            </w:pPr>
            <w:r>
              <w:t>Priemonė</w:t>
            </w:r>
          </w:p>
        </w:tc>
        <w:tc>
          <w:tcPr>
            <w:tcW w:w="2835" w:type="dxa"/>
          </w:tcPr>
          <w:p w14:paraId="41E2425C" w14:textId="77777777" w:rsidR="0016297A" w:rsidRDefault="0016297A" w:rsidP="0016297A">
            <w:pPr>
              <w:pStyle w:val="Betarp"/>
              <w:jc w:val="center"/>
            </w:pPr>
            <w:r>
              <w:t>Atsakingi vykdytojai</w:t>
            </w:r>
          </w:p>
        </w:tc>
        <w:tc>
          <w:tcPr>
            <w:tcW w:w="1843" w:type="dxa"/>
          </w:tcPr>
          <w:p w14:paraId="41E2425D" w14:textId="77777777" w:rsidR="0016297A" w:rsidRDefault="0016297A" w:rsidP="0016297A">
            <w:pPr>
              <w:pStyle w:val="Betarp"/>
              <w:jc w:val="center"/>
            </w:pPr>
            <w:r>
              <w:t>Laikas</w:t>
            </w:r>
          </w:p>
        </w:tc>
        <w:tc>
          <w:tcPr>
            <w:tcW w:w="2977" w:type="dxa"/>
          </w:tcPr>
          <w:p w14:paraId="41E2425E" w14:textId="77777777" w:rsidR="0016297A" w:rsidRDefault="0016297A" w:rsidP="0016297A">
            <w:pPr>
              <w:pStyle w:val="Betarp"/>
              <w:jc w:val="center"/>
            </w:pPr>
            <w:r>
              <w:t>Laukiami rezultatai</w:t>
            </w:r>
          </w:p>
        </w:tc>
        <w:tc>
          <w:tcPr>
            <w:tcW w:w="2977" w:type="dxa"/>
          </w:tcPr>
          <w:p w14:paraId="41E2425F" w14:textId="77777777" w:rsidR="0016297A" w:rsidRDefault="0016297A" w:rsidP="0016297A">
            <w:pPr>
              <w:pStyle w:val="Betarp"/>
              <w:jc w:val="center"/>
            </w:pPr>
            <w:r>
              <w:t>Vertinimo kriterijai</w:t>
            </w:r>
          </w:p>
        </w:tc>
      </w:tr>
      <w:tr w:rsidR="0016297A" w14:paraId="41E24262" w14:textId="77777777" w:rsidTr="00F34101">
        <w:tc>
          <w:tcPr>
            <w:tcW w:w="14709" w:type="dxa"/>
            <w:gridSpan w:val="5"/>
          </w:tcPr>
          <w:p w14:paraId="41E24261" w14:textId="77777777" w:rsidR="0016297A" w:rsidRPr="00594B66" w:rsidRDefault="0016297A" w:rsidP="0016297A">
            <w:pPr>
              <w:pStyle w:val="Betarp"/>
              <w:rPr>
                <w:b/>
              </w:rPr>
            </w:pPr>
            <w:r w:rsidRPr="00594B66">
              <w:rPr>
                <w:b/>
              </w:rPr>
              <w:t>1. Uždavinys</w:t>
            </w:r>
            <w:r w:rsidR="00B33C8F" w:rsidRPr="00594B66">
              <w:rPr>
                <w:b/>
              </w:rPr>
              <w:t xml:space="preserve">: </w:t>
            </w:r>
            <w:r w:rsidR="006901C2" w:rsidRPr="00594B66">
              <w:rPr>
                <w:b/>
              </w:rPr>
              <w:t>Vykdyti informacinę sklaidą</w:t>
            </w:r>
            <w:r w:rsidR="00B33C8F" w:rsidRPr="00594B66">
              <w:rPr>
                <w:b/>
              </w:rPr>
              <w:t xml:space="preserve"> apie neformaliojo suaugusiųjų švietimo teikėjus</w:t>
            </w:r>
            <w:r w:rsidR="00B81A64">
              <w:rPr>
                <w:b/>
              </w:rPr>
              <w:t>.</w:t>
            </w:r>
            <w:r w:rsidR="00B33C8F" w:rsidRPr="00594B66">
              <w:rPr>
                <w:b/>
              </w:rPr>
              <w:t xml:space="preserve"> </w:t>
            </w:r>
          </w:p>
        </w:tc>
      </w:tr>
      <w:tr w:rsidR="0016297A" w14:paraId="41E24268" w14:textId="77777777" w:rsidTr="00F34101">
        <w:tc>
          <w:tcPr>
            <w:tcW w:w="4077" w:type="dxa"/>
          </w:tcPr>
          <w:p w14:paraId="41E24263" w14:textId="77777777" w:rsidR="004A6609" w:rsidRDefault="00B33C8F" w:rsidP="00B33C8F">
            <w:pPr>
              <w:pStyle w:val="Betarp"/>
            </w:pPr>
            <w:r>
              <w:t>1.1</w:t>
            </w:r>
            <w:r w:rsidR="004140F2">
              <w:t>.</w:t>
            </w:r>
            <w:r>
              <w:t xml:space="preserve"> Viešinti aktualią informaciją apie neformalųjį suaugusiųjų švietimą ir tęstinį mokymąsi savivaldybės ir kitų organizacijų internetinėse svetainėse, spaudoje</w:t>
            </w:r>
            <w:r w:rsidR="004140F2">
              <w:t>.</w:t>
            </w:r>
          </w:p>
        </w:tc>
        <w:tc>
          <w:tcPr>
            <w:tcW w:w="2835" w:type="dxa"/>
          </w:tcPr>
          <w:p w14:paraId="41E24264" w14:textId="77777777" w:rsidR="0016297A" w:rsidRDefault="00B33C8F" w:rsidP="00B33C8F">
            <w:pPr>
              <w:pStyle w:val="Betarp"/>
            </w:pPr>
            <w:r>
              <w:t>Neformaliojo suaugusiųjų švietimo teikėjai</w:t>
            </w:r>
          </w:p>
        </w:tc>
        <w:tc>
          <w:tcPr>
            <w:tcW w:w="1843" w:type="dxa"/>
          </w:tcPr>
          <w:p w14:paraId="41E24265" w14:textId="77777777" w:rsidR="0016297A" w:rsidRDefault="004140F2" w:rsidP="00B33C8F">
            <w:pPr>
              <w:pStyle w:val="Betarp"/>
            </w:pPr>
            <w:r>
              <w:t>N</w:t>
            </w:r>
            <w:r w:rsidR="00B33C8F">
              <w:t>uolat</w:t>
            </w:r>
          </w:p>
        </w:tc>
        <w:tc>
          <w:tcPr>
            <w:tcW w:w="2977" w:type="dxa"/>
          </w:tcPr>
          <w:p w14:paraId="41E24266" w14:textId="77777777" w:rsidR="0016297A" w:rsidRPr="00BA242E" w:rsidRDefault="00BA242E" w:rsidP="00B33C8F">
            <w:pPr>
              <w:pStyle w:val="Betarp"/>
            </w:pPr>
            <w:r w:rsidRPr="00BA242E">
              <w:t>Informacijos viešinimas įtrauks daugiau suaugusiųjų į neformalųjį švietimą ir tęstinį mokymąsi</w:t>
            </w:r>
          </w:p>
        </w:tc>
        <w:tc>
          <w:tcPr>
            <w:tcW w:w="2977" w:type="dxa"/>
          </w:tcPr>
          <w:p w14:paraId="41E24267" w14:textId="77777777" w:rsidR="0016297A" w:rsidRDefault="00C83325" w:rsidP="00B33C8F">
            <w:pPr>
              <w:pStyle w:val="Betarp"/>
            </w:pPr>
            <w:r>
              <w:t>Informacija apie 90 proc. organizuojamų renginių skelbiama viešai</w:t>
            </w:r>
          </w:p>
        </w:tc>
      </w:tr>
      <w:tr w:rsidR="0016297A" w14:paraId="41E2426E" w14:textId="77777777" w:rsidTr="00F34101">
        <w:tc>
          <w:tcPr>
            <w:tcW w:w="4077" w:type="dxa"/>
          </w:tcPr>
          <w:p w14:paraId="41E24269" w14:textId="77777777" w:rsidR="0016297A" w:rsidRDefault="004140F2" w:rsidP="00033CF1">
            <w:pPr>
              <w:pStyle w:val="Betarp"/>
            </w:pPr>
            <w:r>
              <w:t>1.2.</w:t>
            </w:r>
            <w:r w:rsidR="00BA242E">
              <w:t xml:space="preserve"> </w:t>
            </w:r>
            <w:r w:rsidR="00AA60ED" w:rsidRPr="00813CA2">
              <w:t>Veikiantis</w:t>
            </w:r>
            <w:r w:rsidR="00AA60ED">
              <w:t xml:space="preserve"> </w:t>
            </w:r>
            <w:r w:rsidR="00BA242E">
              <w:t>neformaliojo suaugusiųjų švietimo paslaugas teikiančių institucijų pa</w:t>
            </w:r>
            <w:r w:rsidR="00AA60ED">
              <w:t>rtnerystės tinklas</w:t>
            </w:r>
            <w:r w:rsidR="00F34DCA">
              <w:t>.</w:t>
            </w:r>
            <w:r w:rsidR="00033CF1">
              <w:t xml:space="preserve"> </w:t>
            </w:r>
          </w:p>
        </w:tc>
        <w:tc>
          <w:tcPr>
            <w:tcW w:w="2835" w:type="dxa"/>
          </w:tcPr>
          <w:p w14:paraId="41E2426A" w14:textId="77777777" w:rsidR="00156473" w:rsidRPr="00C83325" w:rsidRDefault="00BA242E" w:rsidP="00B33C8F">
            <w:pPr>
              <w:pStyle w:val="Betarp"/>
              <w:rPr>
                <w:bCs/>
              </w:rPr>
            </w:pPr>
            <w:r>
              <w:t>Neformaliojo suaugusiųjų švietimo teikėjai</w:t>
            </w:r>
            <w:r w:rsidR="00033CF1">
              <w:t xml:space="preserve"> ir </w:t>
            </w:r>
            <w:r w:rsidR="00033CF1" w:rsidRPr="006229A6">
              <w:rPr>
                <w:bCs/>
              </w:rPr>
              <w:t xml:space="preserve">Rokiškio rajono </w:t>
            </w:r>
            <w:r w:rsidR="00033CF1" w:rsidRPr="006229A6">
              <w:t xml:space="preserve">neformaliojo suaugusiųjų švietimo </w:t>
            </w:r>
            <w:r w:rsidR="00033CF1">
              <w:rPr>
                <w:bCs/>
              </w:rPr>
              <w:t>koordinacinė grupė</w:t>
            </w:r>
          </w:p>
        </w:tc>
        <w:tc>
          <w:tcPr>
            <w:tcW w:w="1843" w:type="dxa"/>
          </w:tcPr>
          <w:p w14:paraId="41E2426B" w14:textId="77777777" w:rsidR="0016297A" w:rsidRDefault="008A1615" w:rsidP="00B33C8F">
            <w:pPr>
              <w:pStyle w:val="Betarp"/>
            </w:pPr>
            <w:r>
              <w:t>N</w:t>
            </w:r>
            <w:r w:rsidR="00BA242E">
              <w:t>uolat</w:t>
            </w:r>
          </w:p>
        </w:tc>
        <w:tc>
          <w:tcPr>
            <w:tcW w:w="2977" w:type="dxa"/>
          </w:tcPr>
          <w:p w14:paraId="41E2426C" w14:textId="77777777" w:rsidR="0016297A" w:rsidRPr="00BA45D3" w:rsidRDefault="00BA45D3" w:rsidP="00B33C8F">
            <w:pPr>
              <w:pStyle w:val="Betarp"/>
            </w:pPr>
            <w:r>
              <w:t>G</w:t>
            </w:r>
            <w:r w:rsidRPr="00BA45D3">
              <w:t>erins bendradarbiavimą, vykdomų priemonių derinimą,</w:t>
            </w:r>
            <w:r>
              <w:t xml:space="preserve"> </w:t>
            </w:r>
            <w:r w:rsidRPr="00BA45D3">
              <w:t>bus sudarytos galimyb</w:t>
            </w:r>
            <w:r>
              <w:t>ės efektyviau spręsti problemas</w:t>
            </w:r>
          </w:p>
        </w:tc>
        <w:tc>
          <w:tcPr>
            <w:tcW w:w="2977" w:type="dxa"/>
          </w:tcPr>
          <w:p w14:paraId="41E2426D" w14:textId="77777777" w:rsidR="0016297A" w:rsidRDefault="00BA242E" w:rsidP="006229A6">
            <w:pPr>
              <w:pStyle w:val="Betarp"/>
            </w:pPr>
            <w:r>
              <w:t xml:space="preserve">Neformaliojo suaugusiųjų švietimo teikėjų </w:t>
            </w:r>
            <w:r w:rsidR="006229A6">
              <w:t>sąrašas</w:t>
            </w:r>
          </w:p>
        </w:tc>
      </w:tr>
      <w:tr w:rsidR="0016297A" w14:paraId="41E24274" w14:textId="77777777" w:rsidTr="00F34101">
        <w:tc>
          <w:tcPr>
            <w:tcW w:w="4077" w:type="dxa"/>
          </w:tcPr>
          <w:p w14:paraId="41E2426F" w14:textId="77777777" w:rsidR="0016297A" w:rsidRDefault="00033CF1" w:rsidP="00B33C8F">
            <w:pPr>
              <w:pStyle w:val="Betarp"/>
            </w:pPr>
            <w:r>
              <w:t>1.3</w:t>
            </w:r>
            <w:r w:rsidR="00D1720A">
              <w:t>.</w:t>
            </w:r>
            <w:r w:rsidR="00B81A64">
              <w:t xml:space="preserve"> </w:t>
            </w:r>
            <w:r w:rsidR="00D1720A">
              <w:t>Organizuoti suaugusiųjų švietimo savaitę</w:t>
            </w:r>
            <w:r w:rsidR="00B81A64">
              <w:t>.</w:t>
            </w:r>
          </w:p>
        </w:tc>
        <w:tc>
          <w:tcPr>
            <w:tcW w:w="2835" w:type="dxa"/>
          </w:tcPr>
          <w:p w14:paraId="41E24270" w14:textId="77777777" w:rsidR="0016297A" w:rsidRDefault="004A1E03" w:rsidP="00B33C8F">
            <w:pPr>
              <w:pStyle w:val="Betarp"/>
            </w:pPr>
            <w:r>
              <w:t>Rokiškio rajono savivaldybės švietimo centras</w:t>
            </w:r>
          </w:p>
        </w:tc>
        <w:tc>
          <w:tcPr>
            <w:tcW w:w="1843" w:type="dxa"/>
          </w:tcPr>
          <w:p w14:paraId="41E24271" w14:textId="77777777" w:rsidR="0016297A" w:rsidRDefault="00B071B8" w:rsidP="001D6610">
            <w:pPr>
              <w:pStyle w:val="Betarp"/>
              <w:ind w:right="-75"/>
            </w:pPr>
            <w:r>
              <w:t>2020</w:t>
            </w:r>
            <w:r w:rsidR="001D6610">
              <w:t>–</w:t>
            </w:r>
            <w:r>
              <w:t>2022</w:t>
            </w:r>
            <w:r w:rsidR="00340B7E">
              <w:t xml:space="preserve"> </w:t>
            </w:r>
            <w:r w:rsidR="004A1E03">
              <w:t>m. lapkričio mėn</w:t>
            </w:r>
            <w:r w:rsidR="00340B7E">
              <w:t>esiais</w:t>
            </w:r>
          </w:p>
        </w:tc>
        <w:tc>
          <w:tcPr>
            <w:tcW w:w="2977" w:type="dxa"/>
          </w:tcPr>
          <w:p w14:paraId="41E24272" w14:textId="77777777" w:rsidR="0016297A" w:rsidRPr="004A1E03" w:rsidRDefault="004A1E03" w:rsidP="00B33C8F">
            <w:pPr>
              <w:pStyle w:val="Betarp"/>
            </w:pPr>
            <w:r w:rsidRPr="004A1E03">
              <w:t>Visuomenės informavimas, dėmesys suaugusiųjų švietimo ir tęstinio mokymosi aktualijoms</w:t>
            </w:r>
          </w:p>
        </w:tc>
        <w:tc>
          <w:tcPr>
            <w:tcW w:w="2977" w:type="dxa"/>
          </w:tcPr>
          <w:p w14:paraId="41E24273" w14:textId="77777777" w:rsidR="0016297A" w:rsidRDefault="004A1E03" w:rsidP="00B33C8F">
            <w:pPr>
              <w:pStyle w:val="Betarp"/>
            </w:pPr>
            <w:r>
              <w:t xml:space="preserve">Dalyvių </w:t>
            </w:r>
            <w:r w:rsidR="00594B66">
              <w:t xml:space="preserve">ir priemonių </w:t>
            </w:r>
            <w:r>
              <w:t>skaičius</w:t>
            </w:r>
          </w:p>
        </w:tc>
      </w:tr>
      <w:tr w:rsidR="006901C2" w14:paraId="41E24276" w14:textId="77777777" w:rsidTr="00F34101">
        <w:tc>
          <w:tcPr>
            <w:tcW w:w="14709" w:type="dxa"/>
            <w:gridSpan w:val="5"/>
          </w:tcPr>
          <w:p w14:paraId="41E24275" w14:textId="77777777" w:rsidR="006901C2" w:rsidRPr="00594B66" w:rsidRDefault="006901C2" w:rsidP="00B33C8F">
            <w:pPr>
              <w:pStyle w:val="Betarp"/>
              <w:rPr>
                <w:b/>
              </w:rPr>
            </w:pPr>
            <w:r w:rsidRPr="00594B66">
              <w:rPr>
                <w:b/>
              </w:rPr>
              <w:t xml:space="preserve">2. </w:t>
            </w:r>
            <w:r w:rsidR="001D6610">
              <w:rPr>
                <w:b/>
              </w:rPr>
              <w:t xml:space="preserve">Uždavinys: </w:t>
            </w:r>
            <w:r w:rsidRPr="00594B66">
              <w:rPr>
                <w:b/>
              </w:rPr>
              <w:t>Sudaryti palankesnes finansines sąlygas suaugusiųjų dalyvavimui mokymosi visą gyvenimą veiklose</w:t>
            </w:r>
            <w:r w:rsidR="00B81A64">
              <w:rPr>
                <w:b/>
              </w:rPr>
              <w:t>.</w:t>
            </w:r>
          </w:p>
        </w:tc>
      </w:tr>
      <w:tr w:rsidR="0016297A" w14:paraId="41E2427C" w14:textId="77777777" w:rsidTr="00F34101">
        <w:tc>
          <w:tcPr>
            <w:tcW w:w="4077" w:type="dxa"/>
          </w:tcPr>
          <w:p w14:paraId="41E24277" w14:textId="77777777" w:rsidR="004A6609" w:rsidRDefault="00340B7E" w:rsidP="00B33C8F">
            <w:pPr>
              <w:pStyle w:val="Betarp"/>
            </w:pPr>
            <w:r>
              <w:t>2.1</w:t>
            </w:r>
            <w:r w:rsidR="00B81A64">
              <w:t>.</w:t>
            </w:r>
            <w:r>
              <w:t xml:space="preserve"> Skirti lėšų savivaldybės biudžete neformaliojo suaugusiųjų švietimo programų konkursui</w:t>
            </w:r>
            <w:r w:rsidR="00B81A64">
              <w:t>.</w:t>
            </w:r>
          </w:p>
        </w:tc>
        <w:tc>
          <w:tcPr>
            <w:tcW w:w="2835" w:type="dxa"/>
          </w:tcPr>
          <w:p w14:paraId="41E24278" w14:textId="77777777" w:rsidR="0016297A" w:rsidRDefault="00F00CB3" w:rsidP="00B33C8F">
            <w:pPr>
              <w:pStyle w:val="Betarp"/>
            </w:pPr>
            <w:r>
              <w:t>Savivaldybės taryba</w:t>
            </w:r>
          </w:p>
        </w:tc>
        <w:tc>
          <w:tcPr>
            <w:tcW w:w="1843" w:type="dxa"/>
          </w:tcPr>
          <w:p w14:paraId="41E24279" w14:textId="77777777" w:rsidR="0016297A" w:rsidRDefault="001D6610" w:rsidP="001D6610">
            <w:pPr>
              <w:pStyle w:val="Betarp"/>
              <w:ind w:right="-75"/>
            </w:pPr>
            <w:r>
              <w:t>2020–</w:t>
            </w:r>
            <w:r w:rsidR="00B071B8">
              <w:t>2022</w:t>
            </w:r>
            <w:r w:rsidR="001C0158">
              <w:t xml:space="preserve"> m. I ketvirtį</w:t>
            </w:r>
          </w:p>
        </w:tc>
        <w:tc>
          <w:tcPr>
            <w:tcW w:w="2977" w:type="dxa"/>
          </w:tcPr>
          <w:p w14:paraId="41E2427A" w14:textId="77777777" w:rsidR="0016297A" w:rsidRDefault="00CD147A" w:rsidP="00B33C8F">
            <w:pPr>
              <w:pStyle w:val="Betarp"/>
            </w:pPr>
            <w:r>
              <w:t>Plėtojamos neformaliojo suaugusiųjų švietimo p</w:t>
            </w:r>
            <w:r w:rsidR="00F00CB3">
              <w:t>a</w:t>
            </w:r>
            <w:r>
              <w:t>slaugos</w:t>
            </w:r>
          </w:p>
        </w:tc>
        <w:tc>
          <w:tcPr>
            <w:tcW w:w="2977" w:type="dxa"/>
          </w:tcPr>
          <w:p w14:paraId="41E2427B" w14:textId="77777777" w:rsidR="0016297A" w:rsidRDefault="00EB3C6C" w:rsidP="00EB3C6C">
            <w:pPr>
              <w:pStyle w:val="Betarp"/>
            </w:pPr>
            <w:r>
              <w:t>Skirtų lėšų suma</w:t>
            </w:r>
          </w:p>
        </w:tc>
      </w:tr>
      <w:tr w:rsidR="0016297A" w14:paraId="41E24282" w14:textId="77777777" w:rsidTr="00F34101">
        <w:tc>
          <w:tcPr>
            <w:tcW w:w="4077" w:type="dxa"/>
          </w:tcPr>
          <w:p w14:paraId="41E2427D" w14:textId="77777777" w:rsidR="0016297A" w:rsidRDefault="00DA25D0" w:rsidP="00B33C8F">
            <w:pPr>
              <w:pStyle w:val="Betarp"/>
            </w:pPr>
            <w:r>
              <w:t>2.2</w:t>
            </w:r>
            <w:r w:rsidR="00B81A64">
              <w:t>.</w:t>
            </w:r>
            <w:r>
              <w:t xml:space="preserve"> Organizuoti</w:t>
            </w:r>
            <w:r w:rsidR="00F00CB3">
              <w:t xml:space="preserve"> neformaliojo suaugusiųjų švietimo programų finansavimo konkursą</w:t>
            </w:r>
            <w:r w:rsidR="00B81A64">
              <w:t>.</w:t>
            </w:r>
          </w:p>
        </w:tc>
        <w:tc>
          <w:tcPr>
            <w:tcW w:w="2835" w:type="dxa"/>
          </w:tcPr>
          <w:p w14:paraId="41E2427E" w14:textId="77777777" w:rsidR="0016297A" w:rsidRDefault="00F00CB3" w:rsidP="00B33C8F">
            <w:pPr>
              <w:pStyle w:val="Betarp"/>
            </w:pPr>
            <w:r>
              <w:t>Savivald</w:t>
            </w:r>
            <w:r w:rsidR="00A16660">
              <w:t>ybės administracijos Švietimo</w:t>
            </w:r>
            <w:r w:rsidR="00B071B8">
              <w:t>, kultūros ir sporto</w:t>
            </w:r>
            <w:r w:rsidR="00A16660">
              <w:t xml:space="preserve"> skyrius</w:t>
            </w:r>
          </w:p>
        </w:tc>
        <w:tc>
          <w:tcPr>
            <w:tcW w:w="1843" w:type="dxa"/>
          </w:tcPr>
          <w:p w14:paraId="41E2427F" w14:textId="77777777" w:rsidR="0016297A" w:rsidRDefault="00B071B8" w:rsidP="001D6610">
            <w:pPr>
              <w:pStyle w:val="Betarp"/>
              <w:ind w:right="-75"/>
            </w:pPr>
            <w:r>
              <w:t>2020</w:t>
            </w:r>
            <w:r w:rsidR="001D6610">
              <w:t>–</w:t>
            </w:r>
            <w:r>
              <w:t>2022</w:t>
            </w:r>
            <w:r w:rsidR="00820BC6">
              <w:t xml:space="preserve"> m. I</w:t>
            </w:r>
            <w:r w:rsidR="00A825E9">
              <w:t>I</w:t>
            </w:r>
            <w:r w:rsidR="001C0158">
              <w:t>–I</w:t>
            </w:r>
            <w:r w:rsidR="00B61363">
              <w:t>II</w:t>
            </w:r>
            <w:r w:rsidR="00820BC6">
              <w:t xml:space="preserve"> ketvirčiais</w:t>
            </w:r>
          </w:p>
        </w:tc>
        <w:tc>
          <w:tcPr>
            <w:tcW w:w="2977" w:type="dxa"/>
          </w:tcPr>
          <w:p w14:paraId="41E24280" w14:textId="77777777" w:rsidR="0016297A" w:rsidRDefault="00820BC6" w:rsidP="00B33C8F">
            <w:pPr>
              <w:pStyle w:val="Betarp"/>
            </w:pPr>
            <w:r>
              <w:t>Sudarytos palankesnė</w:t>
            </w:r>
            <w:r w:rsidR="001213B5">
              <w:t>s sąlygos sua</w:t>
            </w:r>
            <w:r w:rsidR="00023A79">
              <w:t>ugusiems dalyvauti mokymosi visą gyvenimą veiklose</w:t>
            </w:r>
          </w:p>
        </w:tc>
        <w:tc>
          <w:tcPr>
            <w:tcW w:w="2977" w:type="dxa"/>
          </w:tcPr>
          <w:p w14:paraId="41E24281" w14:textId="77777777" w:rsidR="004A6609" w:rsidRDefault="00820BC6" w:rsidP="002C166B">
            <w:pPr>
              <w:pStyle w:val="Betarp"/>
            </w:pPr>
            <w:r>
              <w:t xml:space="preserve">Konkursui pateiktų </w:t>
            </w:r>
            <w:r w:rsidR="00991E98">
              <w:t>bei finansuotų paraiškų skaičius</w:t>
            </w:r>
            <w:r w:rsidR="007A1537">
              <w:t>, įgyvendintų finansuotų programų skaičius</w:t>
            </w:r>
          </w:p>
        </w:tc>
      </w:tr>
      <w:tr w:rsidR="00033CF1" w14:paraId="41E24284" w14:textId="77777777" w:rsidTr="00F34101">
        <w:tc>
          <w:tcPr>
            <w:tcW w:w="14709" w:type="dxa"/>
            <w:gridSpan w:val="5"/>
          </w:tcPr>
          <w:p w14:paraId="41E24283" w14:textId="77777777" w:rsidR="00033CF1" w:rsidRPr="00BD39DD" w:rsidRDefault="00033CF1" w:rsidP="00033CF1">
            <w:pPr>
              <w:pStyle w:val="Betarp"/>
              <w:rPr>
                <w:b/>
              </w:rPr>
            </w:pPr>
            <w:r w:rsidRPr="00BD39DD">
              <w:rPr>
                <w:b/>
              </w:rPr>
              <w:t xml:space="preserve">3. </w:t>
            </w:r>
            <w:r w:rsidR="001D6610">
              <w:rPr>
                <w:b/>
              </w:rPr>
              <w:t xml:space="preserve">Uždavinys: </w:t>
            </w:r>
            <w:r w:rsidRPr="00BD39DD">
              <w:rPr>
                <w:b/>
              </w:rPr>
              <w:t>Skatinti mokymosi visą gyvenimą įvairovę pa</w:t>
            </w:r>
            <w:r w:rsidR="002C166B">
              <w:rPr>
                <w:b/>
              </w:rPr>
              <w:t>gal rajono visuomenės poreikį (p</w:t>
            </w:r>
            <w:r w:rsidRPr="00BD39DD">
              <w:rPr>
                <w:b/>
              </w:rPr>
              <w:t>agal įstaigų ir organizacijų strateginius</w:t>
            </w:r>
            <w:r>
              <w:rPr>
                <w:b/>
              </w:rPr>
              <w:t>,</w:t>
            </w:r>
            <w:r w:rsidRPr="00BD39DD">
              <w:rPr>
                <w:b/>
              </w:rPr>
              <w:t xml:space="preserve"> veiklos planus, vykdomus projektus ir kt. priemones)</w:t>
            </w:r>
            <w:r w:rsidR="002C166B">
              <w:rPr>
                <w:b/>
              </w:rPr>
              <w:t>.</w:t>
            </w:r>
          </w:p>
        </w:tc>
      </w:tr>
      <w:tr w:rsidR="00033CF1" w14:paraId="41E2428B" w14:textId="77777777" w:rsidTr="00F34101">
        <w:tc>
          <w:tcPr>
            <w:tcW w:w="4077" w:type="dxa"/>
          </w:tcPr>
          <w:p w14:paraId="41E24285" w14:textId="77777777" w:rsidR="00033CF1" w:rsidRPr="00BA008E" w:rsidRDefault="00033CF1" w:rsidP="00033CF1">
            <w:pPr>
              <w:pStyle w:val="Betarp"/>
            </w:pPr>
            <w:r w:rsidRPr="00BA008E">
              <w:t>3.1. Rokiškio rajono savivaldybės švietimo centras</w:t>
            </w:r>
          </w:p>
          <w:p w14:paraId="41E24286" w14:textId="77777777" w:rsidR="00033CF1" w:rsidRPr="00BA008E" w:rsidRDefault="00033CF1" w:rsidP="00033CF1">
            <w:pPr>
              <w:pStyle w:val="Betarp"/>
            </w:pPr>
            <w:r w:rsidRPr="00BA008E">
              <w:t>(mokymai, edukacinės programos, gyventojų užimtumas)</w:t>
            </w:r>
          </w:p>
        </w:tc>
        <w:tc>
          <w:tcPr>
            <w:tcW w:w="2835" w:type="dxa"/>
          </w:tcPr>
          <w:p w14:paraId="41E24287" w14:textId="77777777" w:rsidR="00033CF1" w:rsidRPr="00BA008E" w:rsidRDefault="00033CF1" w:rsidP="00033CF1">
            <w:pPr>
              <w:pStyle w:val="Betarp"/>
            </w:pPr>
            <w:r w:rsidRPr="00BA008E">
              <w:t>Rokiškio rajono savivaldybės švietimo centras</w:t>
            </w:r>
          </w:p>
        </w:tc>
        <w:tc>
          <w:tcPr>
            <w:tcW w:w="1843" w:type="dxa"/>
          </w:tcPr>
          <w:p w14:paraId="41E24288" w14:textId="77777777" w:rsidR="00033CF1" w:rsidRDefault="001D6610" w:rsidP="001D6610">
            <w:pPr>
              <w:pStyle w:val="Betarp"/>
              <w:ind w:right="-75"/>
            </w:pPr>
            <w:r>
              <w:t>2020–</w:t>
            </w:r>
            <w:r w:rsidR="00033CF1">
              <w:t>2022 m.</w:t>
            </w:r>
          </w:p>
        </w:tc>
        <w:tc>
          <w:tcPr>
            <w:tcW w:w="2977" w:type="dxa"/>
          </w:tcPr>
          <w:p w14:paraId="41E24289" w14:textId="77777777" w:rsidR="00033CF1" w:rsidRPr="008F7F71" w:rsidRDefault="00033CF1" w:rsidP="00033CF1">
            <w:pPr>
              <w:pStyle w:val="Betarp"/>
            </w:pPr>
            <w:r w:rsidRPr="00821309">
              <w:t>Pedagogai ir kiti suaugusieji patobulins bendrąsias, profesines ir</w:t>
            </w:r>
            <w:r w:rsidRPr="008F7F71">
              <w:t xml:space="preserve"> </w:t>
            </w:r>
            <w:r>
              <w:t>asmenines kompetencija</w:t>
            </w:r>
            <w:r w:rsidRPr="008F7F71">
              <w:t>s.</w:t>
            </w:r>
          </w:p>
        </w:tc>
        <w:tc>
          <w:tcPr>
            <w:tcW w:w="2977" w:type="dxa"/>
          </w:tcPr>
          <w:p w14:paraId="41E2428A" w14:textId="77777777" w:rsidR="00033CF1" w:rsidRPr="008F7F71" w:rsidRDefault="00033CF1" w:rsidP="00033CF1">
            <w:pPr>
              <w:pStyle w:val="Betarp"/>
            </w:pPr>
            <w:r w:rsidRPr="008F7F71">
              <w:t>Įgyvendintų priemonių ir juose dalyvavusių žmonių skaičius</w:t>
            </w:r>
          </w:p>
        </w:tc>
      </w:tr>
      <w:tr w:rsidR="00033CF1" w14:paraId="41E24291" w14:textId="77777777" w:rsidTr="00F34101">
        <w:tc>
          <w:tcPr>
            <w:tcW w:w="4077" w:type="dxa"/>
          </w:tcPr>
          <w:p w14:paraId="41E2428C" w14:textId="77777777" w:rsidR="00033CF1" w:rsidRPr="00BA008E" w:rsidRDefault="00033CF1" w:rsidP="00033CF1">
            <w:pPr>
              <w:pStyle w:val="Betarp"/>
            </w:pPr>
            <w:r w:rsidRPr="00BA008E">
              <w:lastRenderedPageBreak/>
              <w:t xml:space="preserve">3.2. </w:t>
            </w:r>
            <w:r w:rsidRPr="00BA008E">
              <w:rPr>
                <w:lang w:eastAsia="en-GB"/>
              </w:rPr>
              <w:t xml:space="preserve">Rokiškio rajono savivaldybės visuomenės sveikatos biuras (mokymai, gyventojų </w:t>
            </w:r>
            <w:proofErr w:type="spellStart"/>
            <w:r w:rsidRPr="00BA008E">
              <w:rPr>
                <w:lang w:eastAsia="en-GB"/>
              </w:rPr>
              <w:t>sveikatinimas</w:t>
            </w:r>
            <w:proofErr w:type="spellEnd"/>
            <w:r w:rsidRPr="00BA008E">
              <w:rPr>
                <w:lang w:eastAsia="en-GB"/>
              </w:rPr>
              <w:t>, užimtumas )</w:t>
            </w:r>
          </w:p>
        </w:tc>
        <w:tc>
          <w:tcPr>
            <w:tcW w:w="2835" w:type="dxa"/>
          </w:tcPr>
          <w:p w14:paraId="41E2428D" w14:textId="77777777" w:rsidR="00033CF1" w:rsidRPr="00BA008E" w:rsidRDefault="00033CF1" w:rsidP="00033CF1">
            <w:pPr>
              <w:pStyle w:val="Betarp"/>
            </w:pPr>
            <w:r w:rsidRPr="00BA008E">
              <w:rPr>
                <w:lang w:eastAsia="en-GB"/>
              </w:rPr>
              <w:t>Rokiškio rajono savivaldybės visuomenės sveikatos biuras</w:t>
            </w:r>
          </w:p>
        </w:tc>
        <w:tc>
          <w:tcPr>
            <w:tcW w:w="1843" w:type="dxa"/>
          </w:tcPr>
          <w:p w14:paraId="41E2428E" w14:textId="77777777" w:rsidR="00033CF1" w:rsidRDefault="001D6610" w:rsidP="001D6610">
            <w:pPr>
              <w:pStyle w:val="Betarp"/>
              <w:ind w:right="-75"/>
            </w:pPr>
            <w:r>
              <w:t>2020–</w:t>
            </w:r>
            <w:r w:rsidR="00033CF1">
              <w:t>2022 m.</w:t>
            </w:r>
          </w:p>
        </w:tc>
        <w:tc>
          <w:tcPr>
            <w:tcW w:w="2977" w:type="dxa"/>
          </w:tcPr>
          <w:p w14:paraId="41E2428F" w14:textId="77777777" w:rsidR="00033CF1" w:rsidRDefault="00033CF1" w:rsidP="00033CF1">
            <w:pPr>
              <w:pStyle w:val="Betarp"/>
            </w:pPr>
            <w:r>
              <w:t>Gyventojai patobulins kompetencijas sveikatos klausimais</w:t>
            </w:r>
          </w:p>
        </w:tc>
        <w:tc>
          <w:tcPr>
            <w:tcW w:w="2977" w:type="dxa"/>
          </w:tcPr>
          <w:p w14:paraId="41E24290" w14:textId="77777777" w:rsidR="00033CF1" w:rsidRDefault="00033CF1" w:rsidP="00033CF1">
            <w:pPr>
              <w:pStyle w:val="Betarp"/>
            </w:pPr>
            <w:r w:rsidRPr="008F7F71">
              <w:t>Įgyvendintų priemonių ir juose dalyvavusių žmonių skaičius</w:t>
            </w:r>
          </w:p>
        </w:tc>
      </w:tr>
      <w:tr w:rsidR="00033CF1" w14:paraId="41E24298" w14:textId="77777777" w:rsidTr="00F34101">
        <w:tc>
          <w:tcPr>
            <w:tcW w:w="4077" w:type="dxa"/>
          </w:tcPr>
          <w:p w14:paraId="41E24292" w14:textId="77777777" w:rsidR="00033CF1" w:rsidRPr="00BA008E" w:rsidRDefault="00033CF1" w:rsidP="00033CF1">
            <w:pPr>
              <w:pStyle w:val="Betarp"/>
              <w:rPr>
                <w:lang w:eastAsia="en-GB"/>
              </w:rPr>
            </w:pPr>
            <w:r w:rsidRPr="00BA008E">
              <w:t>3.3.</w:t>
            </w:r>
            <w:r w:rsidRPr="00BA008E">
              <w:rPr>
                <w:lang w:eastAsia="en-GB"/>
              </w:rPr>
              <w:t xml:space="preserve"> Rokiškio technologijos, verslo ir žemės ūkio mokykla</w:t>
            </w:r>
          </w:p>
          <w:p w14:paraId="41E24293" w14:textId="77777777" w:rsidR="00033CF1" w:rsidRPr="00BA008E" w:rsidRDefault="0019068F" w:rsidP="00033CF1">
            <w:pPr>
              <w:pStyle w:val="Betarp"/>
              <w:rPr>
                <w:lang w:eastAsia="en-GB"/>
              </w:rPr>
            </w:pPr>
            <w:r>
              <w:rPr>
                <w:lang w:eastAsia="en-GB"/>
              </w:rPr>
              <w:t>(mokymai</w:t>
            </w:r>
            <w:r w:rsidR="00033CF1" w:rsidRPr="00BA008E">
              <w:rPr>
                <w:lang w:eastAsia="en-GB"/>
              </w:rPr>
              <w:t>)</w:t>
            </w:r>
          </w:p>
        </w:tc>
        <w:tc>
          <w:tcPr>
            <w:tcW w:w="2835" w:type="dxa"/>
          </w:tcPr>
          <w:p w14:paraId="41E24294" w14:textId="77777777" w:rsidR="00033CF1" w:rsidRPr="00BA008E" w:rsidRDefault="00033CF1" w:rsidP="00033CF1">
            <w:pPr>
              <w:pStyle w:val="Betarp"/>
            </w:pPr>
            <w:r w:rsidRPr="00BA008E">
              <w:rPr>
                <w:lang w:eastAsia="en-GB"/>
              </w:rPr>
              <w:t>Rokiškio technologijos, verslo ir žemės ūkio mokykla</w:t>
            </w:r>
          </w:p>
        </w:tc>
        <w:tc>
          <w:tcPr>
            <w:tcW w:w="1843" w:type="dxa"/>
          </w:tcPr>
          <w:p w14:paraId="41E24295" w14:textId="77777777" w:rsidR="00033CF1" w:rsidRDefault="001D6610" w:rsidP="001D6610">
            <w:pPr>
              <w:pStyle w:val="Betarp"/>
              <w:ind w:right="-75"/>
            </w:pPr>
            <w:r>
              <w:t>2020–</w:t>
            </w:r>
            <w:r w:rsidR="00033CF1">
              <w:t>2022 m.</w:t>
            </w:r>
          </w:p>
        </w:tc>
        <w:tc>
          <w:tcPr>
            <w:tcW w:w="2977" w:type="dxa"/>
          </w:tcPr>
          <w:p w14:paraId="41E24296" w14:textId="77777777" w:rsidR="00033CF1" w:rsidRDefault="00033CF1" w:rsidP="00033CF1">
            <w:pPr>
              <w:pStyle w:val="Betarp"/>
            </w:pPr>
            <w:r>
              <w:rPr>
                <w:lang w:eastAsia="en-GB"/>
              </w:rPr>
              <w:t>Patobulins profesines kompetencijas</w:t>
            </w:r>
          </w:p>
        </w:tc>
        <w:tc>
          <w:tcPr>
            <w:tcW w:w="2977" w:type="dxa"/>
          </w:tcPr>
          <w:p w14:paraId="41E24297" w14:textId="77777777" w:rsidR="00033CF1" w:rsidRDefault="00033CF1" w:rsidP="00033CF1">
            <w:pPr>
              <w:pStyle w:val="Betarp"/>
            </w:pPr>
            <w:r w:rsidRPr="008F7F71">
              <w:t>Įgyvendintų priemonių ir juose dalyvavusių žmonių skaičius</w:t>
            </w:r>
          </w:p>
        </w:tc>
      </w:tr>
      <w:tr w:rsidR="00033CF1" w14:paraId="41E2429F" w14:textId="77777777" w:rsidTr="00F34101">
        <w:tc>
          <w:tcPr>
            <w:tcW w:w="4077" w:type="dxa"/>
          </w:tcPr>
          <w:p w14:paraId="41E24299" w14:textId="77777777" w:rsidR="00033CF1" w:rsidRPr="00BA008E" w:rsidRDefault="00033CF1" w:rsidP="00033CF1">
            <w:pPr>
              <w:pStyle w:val="Betarp"/>
              <w:rPr>
                <w:lang w:eastAsia="en-GB"/>
              </w:rPr>
            </w:pPr>
            <w:r w:rsidRPr="00BA008E">
              <w:t xml:space="preserve">3.4. </w:t>
            </w:r>
            <w:r w:rsidRPr="00BA008E">
              <w:rPr>
                <w:lang w:eastAsia="en-GB"/>
              </w:rPr>
              <w:t>Rokiškio krašto muziejus</w:t>
            </w:r>
          </w:p>
          <w:p w14:paraId="41E2429A" w14:textId="77777777" w:rsidR="00033CF1" w:rsidRPr="00BA008E" w:rsidRDefault="00033CF1" w:rsidP="00033CF1">
            <w:pPr>
              <w:pStyle w:val="Betarp"/>
              <w:rPr>
                <w:lang w:eastAsia="en-GB"/>
              </w:rPr>
            </w:pPr>
            <w:r w:rsidRPr="00BA008E">
              <w:rPr>
                <w:lang w:eastAsia="en-GB"/>
              </w:rPr>
              <w:t>(edukacinės programos, kultūrinė savišvieta, gyventojų ir miesto svečių užimtumas)</w:t>
            </w:r>
          </w:p>
        </w:tc>
        <w:tc>
          <w:tcPr>
            <w:tcW w:w="2835" w:type="dxa"/>
          </w:tcPr>
          <w:p w14:paraId="41E2429B" w14:textId="77777777" w:rsidR="00033CF1" w:rsidRPr="00BA008E" w:rsidRDefault="00033CF1" w:rsidP="00033CF1">
            <w:pPr>
              <w:pStyle w:val="Betarp"/>
            </w:pPr>
            <w:r w:rsidRPr="00BA008E">
              <w:rPr>
                <w:lang w:eastAsia="en-GB"/>
              </w:rPr>
              <w:t>Rokiškio krašto muziejus</w:t>
            </w:r>
          </w:p>
        </w:tc>
        <w:tc>
          <w:tcPr>
            <w:tcW w:w="1843" w:type="dxa"/>
          </w:tcPr>
          <w:p w14:paraId="41E2429C" w14:textId="77777777" w:rsidR="00033CF1" w:rsidRDefault="001D6610" w:rsidP="001D6610">
            <w:pPr>
              <w:pStyle w:val="Betarp"/>
              <w:ind w:right="-75"/>
            </w:pPr>
            <w:r>
              <w:t>2020–</w:t>
            </w:r>
            <w:r w:rsidR="00033CF1">
              <w:t>2022 m.</w:t>
            </w:r>
          </w:p>
        </w:tc>
        <w:tc>
          <w:tcPr>
            <w:tcW w:w="2977" w:type="dxa"/>
          </w:tcPr>
          <w:p w14:paraId="41E2429D" w14:textId="77777777" w:rsidR="00033CF1" w:rsidRDefault="00033CF1" w:rsidP="00033CF1">
            <w:pPr>
              <w:pStyle w:val="Betarp"/>
            </w:pPr>
            <w:r>
              <w:t xml:space="preserve">Formuojamos teigiamos mokymosi visą gyvenimą nuostatos </w:t>
            </w:r>
          </w:p>
        </w:tc>
        <w:tc>
          <w:tcPr>
            <w:tcW w:w="2977" w:type="dxa"/>
          </w:tcPr>
          <w:p w14:paraId="41E2429E" w14:textId="77777777" w:rsidR="00033CF1" w:rsidRDefault="00033CF1" w:rsidP="00033CF1">
            <w:pPr>
              <w:pStyle w:val="Betarp"/>
            </w:pPr>
            <w:r w:rsidRPr="008F7F71">
              <w:t>Įgyvendintų priemonių ir juose dalyvavusių žmonių skaičius</w:t>
            </w:r>
          </w:p>
        </w:tc>
      </w:tr>
      <w:tr w:rsidR="00033CF1" w14:paraId="41E242A9" w14:textId="77777777" w:rsidTr="00F34101">
        <w:trPr>
          <w:trHeight w:val="70"/>
        </w:trPr>
        <w:tc>
          <w:tcPr>
            <w:tcW w:w="4077" w:type="dxa"/>
          </w:tcPr>
          <w:p w14:paraId="41E242A0" w14:textId="77777777" w:rsidR="00033CF1" w:rsidRPr="00BA008E" w:rsidRDefault="00033CF1" w:rsidP="00033CF1">
            <w:pPr>
              <w:pStyle w:val="Betarp"/>
              <w:rPr>
                <w:lang w:eastAsia="en-GB"/>
              </w:rPr>
            </w:pPr>
            <w:r w:rsidRPr="00BA008E">
              <w:t xml:space="preserve">3.5. </w:t>
            </w:r>
            <w:r w:rsidRPr="00BA008E">
              <w:rPr>
                <w:lang w:eastAsia="en-GB"/>
              </w:rPr>
              <w:t>Rokiškio rajono savivaldybės Juozo Keliuočio viešoji biblioteka</w:t>
            </w:r>
          </w:p>
          <w:p w14:paraId="41E242A1" w14:textId="77777777" w:rsidR="00033CF1" w:rsidRPr="00BA008E" w:rsidRDefault="00033CF1" w:rsidP="00033CF1">
            <w:pPr>
              <w:pStyle w:val="Betarp"/>
              <w:rPr>
                <w:lang w:eastAsia="en-GB"/>
              </w:rPr>
            </w:pPr>
            <w:r w:rsidRPr="00BA008E">
              <w:rPr>
                <w:lang w:eastAsia="en-GB"/>
              </w:rPr>
              <w:t>(edukacinės programos, savišvieta, mokymai)</w:t>
            </w:r>
          </w:p>
          <w:p w14:paraId="41E242A2" w14:textId="77777777" w:rsidR="00033CF1" w:rsidRPr="00BA008E" w:rsidRDefault="00033CF1" w:rsidP="00033CF1">
            <w:pPr>
              <w:pStyle w:val="Betarp"/>
            </w:pPr>
          </w:p>
        </w:tc>
        <w:tc>
          <w:tcPr>
            <w:tcW w:w="2835" w:type="dxa"/>
          </w:tcPr>
          <w:p w14:paraId="41E242A3" w14:textId="77777777" w:rsidR="00033CF1" w:rsidRPr="00BA008E" w:rsidRDefault="00033CF1" w:rsidP="00033CF1">
            <w:pPr>
              <w:pStyle w:val="Betarp"/>
            </w:pPr>
            <w:r w:rsidRPr="00BA008E">
              <w:rPr>
                <w:lang w:eastAsia="en-GB"/>
              </w:rPr>
              <w:t>Rokiškio rajono savivaldybės Juozo Keliuočio viešoji biblioteka</w:t>
            </w:r>
          </w:p>
        </w:tc>
        <w:tc>
          <w:tcPr>
            <w:tcW w:w="1843" w:type="dxa"/>
          </w:tcPr>
          <w:p w14:paraId="41E242A4" w14:textId="77777777" w:rsidR="00033CF1" w:rsidRDefault="001D6610" w:rsidP="001D6610">
            <w:pPr>
              <w:pStyle w:val="Betarp"/>
              <w:ind w:right="-75"/>
            </w:pPr>
            <w:r>
              <w:t>2020–</w:t>
            </w:r>
            <w:r w:rsidR="00033CF1">
              <w:t>2022 m.</w:t>
            </w:r>
          </w:p>
        </w:tc>
        <w:tc>
          <w:tcPr>
            <w:tcW w:w="2977" w:type="dxa"/>
          </w:tcPr>
          <w:p w14:paraId="41E242A5" w14:textId="77777777" w:rsidR="00033CF1" w:rsidRDefault="00033CF1" w:rsidP="00033CF1">
            <w:pPr>
              <w:pStyle w:val="Betarp"/>
            </w:pPr>
            <w:r>
              <w:t>Sustiprės  gyventojų motyvacija savišvietai, gyventojai patobulins kultūrines ir bendrąsias kompetencijas</w:t>
            </w:r>
          </w:p>
        </w:tc>
        <w:tc>
          <w:tcPr>
            <w:tcW w:w="2977" w:type="dxa"/>
          </w:tcPr>
          <w:p w14:paraId="41E242A6" w14:textId="77777777" w:rsidR="00033CF1" w:rsidRDefault="00033CF1" w:rsidP="00033CF1">
            <w:pPr>
              <w:pStyle w:val="Betarp"/>
            </w:pPr>
            <w:r w:rsidRPr="008F7F71">
              <w:t>Įgyvendintų priemonių ir juose dalyvavusių žmonių skaičius</w:t>
            </w:r>
          </w:p>
          <w:p w14:paraId="41E242A7" w14:textId="77777777" w:rsidR="00033CF1" w:rsidRDefault="00033CF1" w:rsidP="00033CF1">
            <w:pPr>
              <w:pStyle w:val="Betarp"/>
            </w:pPr>
          </w:p>
          <w:p w14:paraId="41E242A8" w14:textId="77777777" w:rsidR="00033CF1" w:rsidRDefault="00033CF1" w:rsidP="00033CF1">
            <w:pPr>
              <w:pStyle w:val="Betarp"/>
            </w:pPr>
          </w:p>
        </w:tc>
      </w:tr>
      <w:tr w:rsidR="00033CF1" w14:paraId="41E242B0" w14:textId="77777777" w:rsidTr="00F34101">
        <w:tc>
          <w:tcPr>
            <w:tcW w:w="4077" w:type="dxa"/>
          </w:tcPr>
          <w:p w14:paraId="41E242AA" w14:textId="77777777" w:rsidR="00033CF1" w:rsidRDefault="00033CF1" w:rsidP="00033CF1">
            <w:pPr>
              <w:pStyle w:val="Betarp"/>
              <w:rPr>
                <w:lang w:eastAsia="en-GB"/>
              </w:rPr>
            </w:pPr>
            <w:r w:rsidRPr="00792027">
              <w:t>3.</w:t>
            </w:r>
            <w:r>
              <w:t>6</w:t>
            </w:r>
            <w:r w:rsidRPr="00792027">
              <w:t xml:space="preserve">. </w:t>
            </w:r>
            <w:r w:rsidRPr="00792027">
              <w:rPr>
                <w:lang w:eastAsia="en-GB"/>
              </w:rPr>
              <w:t>Rokiškio kultūros centras</w:t>
            </w:r>
          </w:p>
          <w:p w14:paraId="41E242AB" w14:textId="77777777" w:rsidR="00033CF1" w:rsidRPr="00792027" w:rsidRDefault="00033CF1" w:rsidP="00033CF1">
            <w:pPr>
              <w:pStyle w:val="Betarp"/>
            </w:pPr>
            <w:r>
              <w:rPr>
                <w:lang w:eastAsia="en-GB"/>
              </w:rPr>
              <w:t>(savišvieta, gyventojų užimtumas, kultūrinių, meninių kompetencijų ugdymas)</w:t>
            </w:r>
          </w:p>
        </w:tc>
        <w:tc>
          <w:tcPr>
            <w:tcW w:w="2835" w:type="dxa"/>
          </w:tcPr>
          <w:p w14:paraId="41E242AC" w14:textId="77777777" w:rsidR="00033CF1" w:rsidRDefault="00033CF1" w:rsidP="00033CF1">
            <w:pPr>
              <w:pStyle w:val="Betarp"/>
            </w:pPr>
            <w:r w:rsidRPr="00792027">
              <w:rPr>
                <w:lang w:eastAsia="en-GB"/>
              </w:rPr>
              <w:t>Rokiškio kultūros centras</w:t>
            </w:r>
          </w:p>
        </w:tc>
        <w:tc>
          <w:tcPr>
            <w:tcW w:w="1843" w:type="dxa"/>
          </w:tcPr>
          <w:p w14:paraId="41E242AD" w14:textId="77777777" w:rsidR="00033CF1" w:rsidRDefault="001D6610" w:rsidP="001D6610">
            <w:pPr>
              <w:pStyle w:val="Betarp"/>
              <w:ind w:right="-75"/>
            </w:pPr>
            <w:r>
              <w:t>2020–</w:t>
            </w:r>
            <w:r w:rsidR="00033CF1">
              <w:t>2022 m.</w:t>
            </w:r>
          </w:p>
        </w:tc>
        <w:tc>
          <w:tcPr>
            <w:tcW w:w="2977" w:type="dxa"/>
          </w:tcPr>
          <w:p w14:paraId="41E242AE" w14:textId="77777777" w:rsidR="00033CF1" w:rsidRDefault="00033CF1" w:rsidP="00033CF1">
            <w:pPr>
              <w:pStyle w:val="Betarp"/>
            </w:pPr>
            <w:r>
              <w:t xml:space="preserve">Gyventojai patobulins kultūrines, menines kompetencijas </w:t>
            </w:r>
          </w:p>
        </w:tc>
        <w:tc>
          <w:tcPr>
            <w:tcW w:w="2977" w:type="dxa"/>
          </w:tcPr>
          <w:p w14:paraId="41E242AF" w14:textId="77777777" w:rsidR="00033CF1" w:rsidRDefault="00033CF1" w:rsidP="00033CF1">
            <w:pPr>
              <w:pStyle w:val="Betarp"/>
            </w:pPr>
            <w:r w:rsidRPr="008F7F71">
              <w:t>Įgyvendintų priemonių ir juose dalyvavusių žmonių skaičius</w:t>
            </w:r>
          </w:p>
        </w:tc>
      </w:tr>
      <w:tr w:rsidR="00033CF1" w14:paraId="41E242B6" w14:textId="77777777" w:rsidTr="00F34101">
        <w:tc>
          <w:tcPr>
            <w:tcW w:w="4077" w:type="dxa"/>
          </w:tcPr>
          <w:p w14:paraId="41E242B1" w14:textId="77777777" w:rsidR="00033CF1" w:rsidRPr="00792027" w:rsidRDefault="00033CF1" w:rsidP="00033CF1">
            <w:pPr>
              <w:spacing w:after="20"/>
              <w:rPr>
                <w:lang w:eastAsia="en-GB"/>
              </w:rPr>
            </w:pPr>
            <w:r>
              <w:rPr>
                <w:lang w:eastAsia="en-GB"/>
              </w:rPr>
              <w:t>3</w:t>
            </w:r>
            <w:r w:rsidRPr="00BA008E">
              <w:rPr>
                <w:lang w:eastAsia="en-GB"/>
              </w:rPr>
              <w:t>.7. Rokiškio turizmo ir tradicinių amatų informacijos ir koordinavimo centras (informavimas, edukacinės programos)</w:t>
            </w:r>
          </w:p>
        </w:tc>
        <w:tc>
          <w:tcPr>
            <w:tcW w:w="2835" w:type="dxa"/>
          </w:tcPr>
          <w:p w14:paraId="41E242B2" w14:textId="77777777" w:rsidR="00033CF1" w:rsidRDefault="00033CF1" w:rsidP="00033CF1">
            <w:pPr>
              <w:pStyle w:val="Betarp"/>
            </w:pPr>
            <w:r w:rsidRPr="00792027">
              <w:rPr>
                <w:lang w:eastAsia="en-GB"/>
              </w:rPr>
              <w:t>Rokiškio turizmo ir tradicinių amatų informacijos ir koordinavimo centras</w:t>
            </w:r>
          </w:p>
        </w:tc>
        <w:tc>
          <w:tcPr>
            <w:tcW w:w="1843" w:type="dxa"/>
          </w:tcPr>
          <w:p w14:paraId="41E242B3" w14:textId="77777777" w:rsidR="00033CF1" w:rsidRDefault="001D6610" w:rsidP="001D6610">
            <w:pPr>
              <w:pStyle w:val="Betarp"/>
              <w:ind w:right="-75"/>
            </w:pPr>
            <w:r>
              <w:t>2020–</w:t>
            </w:r>
            <w:r w:rsidR="00033CF1">
              <w:t>2022 m.</w:t>
            </w:r>
          </w:p>
        </w:tc>
        <w:tc>
          <w:tcPr>
            <w:tcW w:w="2977" w:type="dxa"/>
          </w:tcPr>
          <w:p w14:paraId="41E242B4" w14:textId="77777777" w:rsidR="00033CF1" w:rsidRDefault="00033CF1" w:rsidP="00033CF1">
            <w:pPr>
              <w:pStyle w:val="Betarp"/>
            </w:pPr>
            <w:r>
              <w:t>Ne tik rajono, bet ir kitų miestų gyventojai patobulins pažintines, menines kompetencijas</w:t>
            </w:r>
          </w:p>
        </w:tc>
        <w:tc>
          <w:tcPr>
            <w:tcW w:w="2977" w:type="dxa"/>
          </w:tcPr>
          <w:p w14:paraId="41E242B5" w14:textId="77777777" w:rsidR="00033CF1" w:rsidRDefault="00033CF1" w:rsidP="00033CF1">
            <w:pPr>
              <w:pStyle w:val="Betarp"/>
            </w:pPr>
            <w:r w:rsidRPr="008F7F71">
              <w:t>Įgyvendintų priemonių ir juose dalyvavusių žmonių skaičius</w:t>
            </w:r>
          </w:p>
        </w:tc>
      </w:tr>
      <w:tr w:rsidR="00033CF1" w14:paraId="41E242BC" w14:textId="77777777" w:rsidTr="00F34101">
        <w:tc>
          <w:tcPr>
            <w:tcW w:w="4077" w:type="dxa"/>
          </w:tcPr>
          <w:p w14:paraId="41E242B7" w14:textId="77777777" w:rsidR="00033CF1" w:rsidRPr="00BA008E" w:rsidRDefault="00033CF1" w:rsidP="00033CF1">
            <w:pPr>
              <w:pStyle w:val="Betarp"/>
            </w:pPr>
            <w:r w:rsidRPr="00BA008E">
              <w:t xml:space="preserve">3.8. </w:t>
            </w:r>
            <w:r w:rsidRPr="00BA008E">
              <w:rPr>
                <w:lang w:eastAsia="en-GB"/>
              </w:rPr>
              <w:t>Rokiškio</w:t>
            </w:r>
            <w:r w:rsidR="008856BF">
              <w:rPr>
                <w:lang w:eastAsia="en-GB"/>
              </w:rPr>
              <w:t xml:space="preserve"> rajono</w:t>
            </w:r>
            <w:r w:rsidRPr="00BA008E">
              <w:rPr>
                <w:lang w:eastAsia="en-GB"/>
              </w:rPr>
              <w:t xml:space="preserve"> kūno kultūros ir sporto centras (sporto ir nuolatinio fizinio aktyvumo programos, klubų veikla)</w:t>
            </w:r>
          </w:p>
        </w:tc>
        <w:tc>
          <w:tcPr>
            <w:tcW w:w="2835" w:type="dxa"/>
          </w:tcPr>
          <w:p w14:paraId="41E242B8" w14:textId="77777777" w:rsidR="00033CF1" w:rsidRPr="00BA008E" w:rsidRDefault="00033CF1" w:rsidP="00033CF1">
            <w:pPr>
              <w:pStyle w:val="Betarp"/>
            </w:pPr>
            <w:r w:rsidRPr="00BA008E">
              <w:rPr>
                <w:lang w:eastAsia="en-GB"/>
              </w:rPr>
              <w:t>Rokiškio</w:t>
            </w:r>
            <w:r w:rsidR="009E5EA9">
              <w:rPr>
                <w:lang w:eastAsia="en-GB"/>
              </w:rPr>
              <w:t xml:space="preserve"> rajono</w:t>
            </w:r>
            <w:r w:rsidRPr="00BA008E">
              <w:rPr>
                <w:lang w:eastAsia="en-GB"/>
              </w:rPr>
              <w:t xml:space="preserve"> kūno kultūros ir sporto centras</w:t>
            </w:r>
          </w:p>
        </w:tc>
        <w:tc>
          <w:tcPr>
            <w:tcW w:w="1843" w:type="dxa"/>
          </w:tcPr>
          <w:p w14:paraId="41E242B9" w14:textId="77777777" w:rsidR="00033CF1" w:rsidRPr="00BA008E" w:rsidRDefault="001D6610" w:rsidP="001D6610">
            <w:pPr>
              <w:pStyle w:val="Betarp"/>
              <w:ind w:right="-75"/>
            </w:pPr>
            <w:r>
              <w:t>2020–</w:t>
            </w:r>
            <w:r w:rsidR="00033CF1" w:rsidRPr="00BA008E">
              <w:t>2022 m.</w:t>
            </w:r>
          </w:p>
        </w:tc>
        <w:tc>
          <w:tcPr>
            <w:tcW w:w="2977" w:type="dxa"/>
          </w:tcPr>
          <w:p w14:paraId="41E242BA" w14:textId="77777777" w:rsidR="00033CF1" w:rsidRPr="00BA008E" w:rsidRDefault="00033CF1" w:rsidP="00033CF1">
            <w:pPr>
              <w:pStyle w:val="Betarp"/>
            </w:pPr>
            <w:r w:rsidRPr="00BA008E">
              <w:t>Patobulins sportines, fizinio aktyvumo kompetencijas</w:t>
            </w:r>
          </w:p>
        </w:tc>
        <w:tc>
          <w:tcPr>
            <w:tcW w:w="2977" w:type="dxa"/>
          </w:tcPr>
          <w:p w14:paraId="41E242BB" w14:textId="77777777" w:rsidR="00033CF1" w:rsidRDefault="00033CF1" w:rsidP="00033CF1">
            <w:pPr>
              <w:pStyle w:val="Betarp"/>
            </w:pPr>
            <w:r w:rsidRPr="008F7F71">
              <w:t>Įgyvendintų priemonių ir juose dalyvavusių žmonių skaičius</w:t>
            </w:r>
          </w:p>
        </w:tc>
      </w:tr>
      <w:tr w:rsidR="00033CF1" w14:paraId="41E242C3" w14:textId="77777777" w:rsidTr="00F34101">
        <w:tc>
          <w:tcPr>
            <w:tcW w:w="4077" w:type="dxa"/>
          </w:tcPr>
          <w:p w14:paraId="41E242BD" w14:textId="77777777" w:rsidR="00033CF1" w:rsidRPr="00BA008E" w:rsidRDefault="00033CF1" w:rsidP="00033CF1">
            <w:pPr>
              <w:pStyle w:val="Betarp"/>
              <w:rPr>
                <w:lang w:eastAsia="en-GB"/>
              </w:rPr>
            </w:pPr>
            <w:r w:rsidRPr="00BA008E">
              <w:t>3.9. Rokiškio baseinas</w:t>
            </w:r>
          </w:p>
          <w:p w14:paraId="41E242BE" w14:textId="77777777" w:rsidR="00033CF1" w:rsidRPr="00BA008E" w:rsidRDefault="00BC7E9D" w:rsidP="00033CF1">
            <w:pPr>
              <w:pStyle w:val="Betarp"/>
            </w:pPr>
            <w:r>
              <w:rPr>
                <w:lang w:eastAsia="en-GB"/>
              </w:rPr>
              <w:t>(s</w:t>
            </w:r>
            <w:r w:rsidR="00033CF1" w:rsidRPr="00BA008E">
              <w:rPr>
                <w:lang w:eastAsia="en-GB"/>
              </w:rPr>
              <w:t>porto ir nuolatinio fizinio aktyvumo programos)</w:t>
            </w:r>
          </w:p>
        </w:tc>
        <w:tc>
          <w:tcPr>
            <w:tcW w:w="2835" w:type="dxa"/>
          </w:tcPr>
          <w:p w14:paraId="41E242BF" w14:textId="77777777" w:rsidR="00033CF1" w:rsidRPr="00BA008E" w:rsidRDefault="00033CF1" w:rsidP="00033CF1">
            <w:pPr>
              <w:pStyle w:val="Betarp"/>
            </w:pPr>
            <w:r w:rsidRPr="00BA008E">
              <w:rPr>
                <w:lang w:eastAsia="en-GB"/>
              </w:rPr>
              <w:t>Rokiškio baseinas</w:t>
            </w:r>
          </w:p>
        </w:tc>
        <w:tc>
          <w:tcPr>
            <w:tcW w:w="1843" w:type="dxa"/>
          </w:tcPr>
          <w:p w14:paraId="41E242C0" w14:textId="77777777" w:rsidR="00033CF1" w:rsidRPr="00BA008E" w:rsidRDefault="001D6610" w:rsidP="001D6610">
            <w:pPr>
              <w:pStyle w:val="Betarp"/>
              <w:ind w:right="-75"/>
            </w:pPr>
            <w:r>
              <w:t>2020–</w:t>
            </w:r>
            <w:r w:rsidR="00033CF1" w:rsidRPr="00BA008E">
              <w:t>2022 m.</w:t>
            </w:r>
          </w:p>
        </w:tc>
        <w:tc>
          <w:tcPr>
            <w:tcW w:w="2977" w:type="dxa"/>
          </w:tcPr>
          <w:p w14:paraId="41E242C1" w14:textId="77777777" w:rsidR="00033CF1" w:rsidRPr="00BA008E" w:rsidRDefault="00033CF1" w:rsidP="00033CF1">
            <w:pPr>
              <w:pStyle w:val="Betarp"/>
            </w:pPr>
            <w:r w:rsidRPr="00BA008E">
              <w:t>Patobulins sportines, fizinio aktyvumo kompetencijas</w:t>
            </w:r>
          </w:p>
        </w:tc>
        <w:tc>
          <w:tcPr>
            <w:tcW w:w="2977" w:type="dxa"/>
          </w:tcPr>
          <w:p w14:paraId="41E242C2" w14:textId="77777777" w:rsidR="00033CF1" w:rsidRDefault="00033CF1" w:rsidP="00033CF1">
            <w:pPr>
              <w:pStyle w:val="Betarp"/>
            </w:pPr>
            <w:r w:rsidRPr="008F7F71">
              <w:t>Įgyvendintų priemonių ir juose dalyvavusių žmonių skaičius</w:t>
            </w:r>
          </w:p>
        </w:tc>
      </w:tr>
      <w:tr w:rsidR="00033CF1" w14:paraId="41E242CA" w14:textId="77777777" w:rsidTr="00F34101">
        <w:tc>
          <w:tcPr>
            <w:tcW w:w="4077" w:type="dxa"/>
          </w:tcPr>
          <w:p w14:paraId="41E242C4" w14:textId="77777777" w:rsidR="00033CF1" w:rsidRPr="00BA008E" w:rsidRDefault="00033CF1" w:rsidP="00033CF1">
            <w:pPr>
              <w:pStyle w:val="Betarp"/>
              <w:rPr>
                <w:lang w:eastAsia="en-GB"/>
              </w:rPr>
            </w:pPr>
            <w:r w:rsidRPr="00BA008E">
              <w:t xml:space="preserve">3.10. </w:t>
            </w:r>
            <w:r w:rsidRPr="00BA008E">
              <w:rPr>
                <w:lang w:eastAsia="en-GB"/>
              </w:rPr>
              <w:t>Rokiškio trečiojo amžiaus universitetas</w:t>
            </w:r>
          </w:p>
          <w:p w14:paraId="41E242C5" w14:textId="77777777" w:rsidR="00033CF1" w:rsidRPr="00BA008E" w:rsidRDefault="00033CF1" w:rsidP="00033CF1">
            <w:pPr>
              <w:pStyle w:val="Betarp"/>
            </w:pPr>
            <w:r w:rsidRPr="00BA008E">
              <w:rPr>
                <w:lang w:eastAsia="en-GB"/>
              </w:rPr>
              <w:t xml:space="preserve">(sudaryti sąlygas tikslingai praleisti laiką </w:t>
            </w:r>
            <w:r w:rsidRPr="00BA008E">
              <w:rPr>
                <w:color w:val="0F0F0F"/>
              </w:rPr>
              <w:t>per įvairių gebėjimų ugdymą)</w:t>
            </w:r>
          </w:p>
        </w:tc>
        <w:tc>
          <w:tcPr>
            <w:tcW w:w="2835" w:type="dxa"/>
          </w:tcPr>
          <w:p w14:paraId="41E242C6" w14:textId="77777777" w:rsidR="00033CF1" w:rsidRPr="00BA008E" w:rsidRDefault="00033CF1" w:rsidP="00033CF1">
            <w:pPr>
              <w:pStyle w:val="Betarp"/>
            </w:pPr>
            <w:r w:rsidRPr="00BA008E">
              <w:rPr>
                <w:lang w:eastAsia="en-GB"/>
              </w:rPr>
              <w:t>Rokiškio trečiojo amžiaus universitetas</w:t>
            </w:r>
          </w:p>
        </w:tc>
        <w:tc>
          <w:tcPr>
            <w:tcW w:w="1843" w:type="dxa"/>
          </w:tcPr>
          <w:p w14:paraId="41E242C7" w14:textId="77777777" w:rsidR="00033CF1" w:rsidRPr="00BA008E" w:rsidRDefault="001D6610" w:rsidP="001D6610">
            <w:pPr>
              <w:pStyle w:val="Betarp"/>
              <w:ind w:right="-75"/>
            </w:pPr>
            <w:r>
              <w:t>2020–</w:t>
            </w:r>
            <w:r w:rsidR="00033CF1" w:rsidRPr="00BA008E">
              <w:t>2022 m.</w:t>
            </w:r>
          </w:p>
        </w:tc>
        <w:tc>
          <w:tcPr>
            <w:tcW w:w="2977" w:type="dxa"/>
          </w:tcPr>
          <w:p w14:paraId="41E242C8" w14:textId="77777777" w:rsidR="00033CF1" w:rsidRPr="00BA008E" w:rsidRDefault="00033CF1" w:rsidP="00033CF1">
            <w:pPr>
              <w:pStyle w:val="Betarp"/>
            </w:pPr>
            <w:r w:rsidRPr="00BA008E">
              <w:rPr>
                <w:color w:val="0F0F0F"/>
              </w:rPr>
              <w:t>Paskatins vyresnio amžiaus žmonių geresnę socialinę integraciją į visuomenę, jų galimybių realizavimą</w:t>
            </w:r>
          </w:p>
        </w:tc>
        <w:tc>
          <w:tcPr>
            <w:tcW w:w="2977" w:type="dxa"/>
          </w:tcPr>
          <w:p w14:paraId="41E242C9" w14:textId="77777777" w:rsidR="00033CF1" w:rsidRDefault="00033CF1" w:rsidP="00033CF1">
            <w:pPr>
              <w:pStyle w:val="Betarp"/>
            </w:pPr>
            <w:r w:rsidRPr="008F7F71">
              <w:t>Įgyvendintų priemonių ir juose dalyvavusių žmonių skaičius</w:t>
            </w:r>
          </w:p>
        </w:tc>
      </w:tr>
      <w:tr w:rsidR="00033CF1" w14:paraId="41E242D1" w14:textId="77777777" w:rsidTr="00F34101">
        <w:tc>
          <w:tcPr>
            <w:tcW w:w="4077" w:type="dxa"/>
          </w:tcPr>
          <w:p w14:paraId="41E242CB" w14:textId="77777777" w:rsidR="00033CF1" w:rsidRPr="00BA008E" w:rsidRDefault="00033CF1" w:rsidP="00033CF1">
            <w:pPr>
              <w:pStyle w:val="Betarp"/>
              <w:rPr>
                <w:lang w:eastAsia="en-GB"/>
              </w:rPr>
            </w:pPr>
            <w:r w:rsidRPr="00BA008E">
              <w:lastRenderedPageBreak/>
              <w:t xml:space="preserve">3.11. </w:t>
            </w:r>
            <w:r w:rsidRPr="00BA008E">
              <w:rPr>
                <w:lang w:eastAsia="en-GB"/>
              </w:rPr>
              <w:t>Rokiškio suaugusiųjų ir jaunimo mokymo centras</w:t>
            </w:r>
          </w:p>
          <w:p w14:paraId="41E242CC" w14:textId="77777777" w:rsidR="00033CF1" w:rsidRPr="00BA008E" w:rsidRDefault="00033CF1" w:rsidP="00033CF1">
            <w:pPr>
              <w:pStyle w:val="Betarp"/>
            </w:pPr>
            <w:r w:rsidRPr="00BC7E9D">
              <w:rPr>
                <w:lang w:eastAsia="en-GB"/>
              </w:rPr>
              <w:t>(</w:t>
            </w:r>
            <w:r w:rsidRPr="00BA008E">
              <w:rPr>
                <w:lang w:eastAsia="en-GB"/>
              </w:rPr>
              <w:t>tenkinti savišvietos poreikius, lavinti kūrybines galias ir gebėjimus, organizuoti mokymus)</w:t>
            </w:r>
          </w:p>
        </w:tc>
        <w:tc>
          <w:tcPr>
            <w:tcW w:w="2835" w:type="dxa"/>
          </w:tcPr>
          <w:p w14:paraId="41E242CD" w14:textId="77777777" w:rsidR="00033CF1" w:rsidRPr="00BA008E" w:rsidRDefault="00033CF1" w:rsidP="00033CF1">
            <w:pPr>
              <w:pStyle w:val="Betarp"/>
            </w:pPr>
            <w:r w:rsidRPr="00BA008E">
              <w:rPr>
                <w:lang w:eastAsia="en-GB"/>
              </w:rPr>
              <w:t>Rokiškio suaugusiųjų ir jaunimo mokymo centras</w:t>
            </w:r>
          </w:p>
        </w:tc>
        <w:tc>
          <w:tcPr>
            <w:tcW w:w="1843" w:type="dxa"/>
          </w:tcPr>
          <w:p w14:paraId="41E242CE" w14:textId="77777777" w:rsidR="00033CF1" w:rsidRPr="00BA008E" w:rsidRDefault="001D6610" w:rsidP="001D6610">
            <w:pPr>
              <w:pStyle w:val="Betarp"/>
              <w:ind w:right="-75"/>
            </w:pPr>
            <w:r>
              <w:t>2020–</w:t>
            </w:r>
            <w:r w:rsidR="00033CF1" w:rsidRPr="00BA008E">
              <w:t>2022 m.</w:t>
            </w:r>
          </w:p>
        </w:tc>
        <w:tc>
          <w:tcPr>
            <w:tcW w:w="2977" w:type="dxa"/>
          </w:tcPr>
          <w:p w14:paraId="41E242CF" w14:textId="77777777" w:rsidR="00033CF1" w:rsidRPr="00BA008E" w:rsidRDefault="00033CF1" w:rsidP="00033CF1">
            <w:pPr>
              <w:pStyle w:val="Betarp"/>
            </w:pPr>
            <w:r w:rsidRPr="00BA008E">
              <w:t>Ugdys  mokėjimo mokytis bei savaiminio mokymosi kompetencijas</w:t>
            </w:r>
          </w:p>
        </w:tc>
        <w:tc>
          <w:tcPr>
            <w:tcW w:w="2977" w:type="dxa"/>
          </w:tcPr>
          <w:p w14:paraId="41E242D0" w14:textId="77777777" w:rsidR="00033CF1" w:rsidRDefault="00033CF1" w:rsidP="00033CF1">
            <w:pPr>
              <w:pStyle w:val="Betarp"/>
            </w:pPr>
            <w:r w:rsidRPr="008F7F71">
              <w:t>Įgyvendintų priemonių ir juose dalyvavusių žmonių skaičius</w:t>
            </w:r>
          </w:p>
        </w:tc>
      </w:tr>
      <w:tr w:rsidR="00033CF1" w14:paraId="41E242D8" w14:textId="77777777" w:rsidTr="00F34101">
        <w:tc>
          <w:tcPr>
            <w:tcW w:w="4077" w:type="dxa"/>
          </w:tcPr>
          <w:p w14:paraId="41E242D2" w14:textId="77777777" w:rsidR="00033CF1" w:rsidRPr="00BA008E" w:rsidRDefault="00033CF1" w:rsidP="00033CF1">
            <w:pPr>
              <w:pStyle w:val="Betarp"/>
              <w:rPr>
                <w:lang w:eastAsia="en-GB"/>
              </w:rPr>
            </w:pPr>
            <w:r w:rsidRPr="00BA008E">
              <w:t>3.12.</w:t>
            </w:r>
            <w:r w:rsidRPr="00BA008E">
              <w:rPr>
                <w:lang w:eastAsia="en-GB"/>
              </w:rPr>
              <w:t xml:space="preserve"> Rokiškio rajono</w:t>
            </w:r>
            <w:r w:rsidR="00BC7E9D">
              <w:rPr>
                <w:lang w:eastAsia="en-GB"/>
              </w:rPr>
              <w:t xml:space="preserve"> savivaldybės</w:t>
            </w:r>
            <w:r w:rsidRPr="00BA008E">
              <w:rPr>
                <w:lang w:eastAsia="en-GB"/>
              </w:rPr>
              <w:t xml:space="preserve"> pedagoginė psichologinė tarnyba</w:t>
            </w:r>
          </w:p>
          <w:p w14:paraId="41E242D3" w14:textId="77777777" w:rsidR="00033CF1" w:rsidRPr="00BA008E" w:rsidRDefault="00033CF1" w:rsidP="00033CF1">
            <w:pPr>
              <w:pStyle w:val="Betarp"/>
            </w:pPr>
            <w:r w:rsidRPr="00BA008E">
              <w:rPr>
                <w:lang w:eastAsia="en-GB"/>
              </w:rPr>
              <w:t>(švietimas, konsultavimas, mokymai)</w:t>
            </w:r>
          </w:p>
        </w:tc>
        <w:tc>
          <w:tcPr>
            <w:tcW w:w="2835" w:type="dxa"/>
          </w:tcPr>
          <w:p w14:paraId="41E242D4" w14:textId="77777777" w:rsidR="00033CF1" w:rsidRPr="00BA008E" w:rsidRDefault="00033CF1" w:rsidP="00033CF1">
            <w:pPr>
              <w:pStyle w:val="Betarp"/>
            </w:pPr>
            <w:r w:rsidRPr="00BA008E">
              <w:rPr>
                <w:lang w:eastAsia="en-GB"/>
              </w:rPr>
              <w:t>Rokiškio rajono</w:t>
            </w:r>
            <w:r w:rsidR="00BC7E9D">
              <w:rPr>
                <w:lang w:eastAsia="en-GB"/>
              </w:rPr>
              <w:t xml:space="preserve"> savivaldybės</w:t>
            </w:r>
            <w:r w:rsidRPr="00BA008E">
              <w:rPr>
                <w:lang w:eastAsia="en-GB"/>
              </w:rPr>
              <w:t xml:space="preserve"> pedagoginė psichologinė tarnyba</w:t>
            </w:r>
          </w:p>
        </w:tc>
        <w:tc>
          <w:tcPr>
            <w:tcW w:w="1843" w:type="dxa"/>
          </w:tcPr>
          <w:p w14:paraId="41E242D5" w14:textId="77777777" w:rsidR="00033CF1" w:rsidRPr="00BA008E" w:rsidRDefault="001D6610" w:rsidP="001D6610">
            <w:pPr>
              <w:pStyle w:val="Betarp"/>
              <w:ind w:right="-75"/>
            </w:pPr>
            <w:r>
              <w:t>2020–</w:t>
            </w:r>
            <w:r w:rsidR="00033CF1" w:rsidRPr="00BA008E">
              <w:t>2022 m.</w:t>
            </w:r>
          </w:p>
        </w:tc>
        <w:tc>
          <w:tcPr>
            <w:tcW w:w="2977" w:type="dxa"/>
          </w:tcPr>
          <w:p w14:paraId="41E242D6" w14:textId="77777777" w:rsidR="00033CF1" w:rsidRPr="00BA008E" w:rsidRDefault="00033CF1" w:rsidP="00033CF1">
            <w:pPr>
              <w:pStyle w:val="Betarp"/>
            </w:pPr>
            <w:r w:rsidRPr="00BA008E">
              <w:t>Patobulins bendrąsias, socialines emocines ir didaktines kompetencijas</w:t>
            </w:r>
          </w:p>
        </w:tc>
        <w:tc>
          <w:tcPr>
            <w:tcW w:w="2977" w:type="dxa"/>
          </w:tcPr>
          <w:p w14:paraId="41E242D7" w14:textId="77777777" w:rsidR="00033CF1" w:rsidRDefault="00033CF1" w:rsidP="00033CF1">
            <w:pPr>
              <w:pStyle w:val="Betarp"/>
            </w:pPr>
            <w:r w:rsidRPr="008F7F71">
              <w:t>Įgyvendintų priemonių ir juose dalyvavusių žmonių skaičius</w:t>
            </w:r>
          </w:p>
        </w:tc>
      </w:tr>
      <w:tr w:rsidR="00033CF1" w14:paraId="41E242DF" w14:textId="77777777" w:rsidTr="00F34101">
        <w:tc>
          <w:tcPr>
            <w:tcW w:w="4077" w:type="dxa"/>
          </w:tcPr>
          <w:p w14:paraId="41E242D9" w14:textId="77777777" w:rsidR="00033CF1" w:rsidRPr="00BA008E" w:rsidRDefault="00033CF1" w:rsidP="00033CF1">
            <w:pPr>
              <w:pStyle w:val="Betarp"/>
              <w:rPr>
                <w:lang w:eastAsia="en-GB"/>
              </w:rPr>
            </w:pPr>
            <w:r w:rsidRPr="00BA008E">
              <w:t xml:space="preserve">3.13. </w:t>
            </w:r>
            <w:r w:rsidRPr="00BA008E">
              <w:rPr>
                <w:lang w:eastAsia="en-GB"/>
              </w:rPr>
              <w:t>Rokiškio Rudolfo Lymano muzikos mokykla</w:t>
            </w:r>
          </w:p>
          <w:p w14:paraId="41E242DA" w14:textId="77777777" w:rsidR="00033CF1" w:rsidRPr="00BA008E" w:rsidRDefault="00033CF1" w:rsidP="00033CF1">
            <w:pPr>
              <w:pStyle w:val="Betarp"/>
            </w:pPr>
            <w:r w:rsidRPr="00BA008E">
              <w:rPr>
                <w:lang w:eastAsia="en-GB"/>
              </w:rPr>
              <w:t>(permanentinis ugdymas, kultūrinių kompetencijų tobulinimo programos, dalyvavimas mokyklos bei su kitomis institucijomis rengiamuose projektuose, mokyklos, miesto, rajono renginiuose, videofilmo „Prisikėlimas“ kūrime, edukacinėse programose)</w:t>
            </w:r>
          </w:p>
        </w:tc>
        <w:tc>
          <w:tcPr>
            <w:tcW w:w="2835" w:type="dxa"/>
          </w:tcPr>
          <w:p w14:paraId="41E242DB" w14:textId="77777777" w:rsidR="00033CF1" w:rsidRPr="00BA008E" w:rsidRDefault="00033CF1" w:rsidP="00033CF1">
            <w:pPr>
              <w:pStyle w:val="Betarp"/>
            </w:pPr>
            <w:r w:rsidRPr="00BA008E">
              <w:rPr>
                <w:lang w:eastAsia="en-GB"/>
              </w:rPr>
              <w:t>Rokiškio Rudolfo Lymano muzikos mokykla</w:t>
            </w:r>
          </w:p>
        </w:tc>
        <w:tc>
          <w:tcPr>
            <w:tcW w:w="1843" w:type="dxa"/>
          </w:tcPr>
          <w:p w14:paraId="41E242DC" w14:textId="77777777" w:rsidR="00033CF1" w:rsidRPr="00BA008E" w:rsidRDefault="001D6610" w:rsidP="001D6610">
            <w:pPr>
              <w:pStyle w:val="Betarp"/>
              <w:ind w:right="-75"/>
            </w:pPr>
            <w:r>
              <w:t>2020–</w:t>
            </w:r>
            <w:r w:rsidR="00033CF1" w:rsidRPr="00BA008E">
              <w:t>2022 m.</w:t>
            </w:r>
          </w:p>
        </w:tc>
        <w:tc>
          <w:tcPr>
            <w:tcW w:w="2977" w:type="dxa"/>
          </w:tcPr>
          <w:p w14:paraId="41E242DD" w14:textId="77777777" w:rsidR="00033CF1" w:rsidRPr="00BA008E" w:rsidRDefault="00033CF1" w:rsidP="00033CF1">
            <w:pPr>
              <w:pStyle w:val="Betarp"/>
            </w:pPr>
            <w:r w:rsidRPr="00BA008E">
              <w:t>Patobulins bendravimo ir bendradarbiavimo, bendrakultūrines, profesines, bendrąsias ir specialiąsias kompetencijas</w:t>
            </w:r>
          </w:p>
        </w:tc>
        <w:tc>
          <w:tcPr>
            <w:tcW w:w="2977" w:type="dxa"/>
          </w:tcPr>
          <w:p w14:paraId="41E242DE" w14:textId="77777777" w:rsidR="00033CF1" w:rsidRDefault="00033CF1" w:rsidP="00033CF1">
            <w:pPr>
              <w:pStyle w:val="Betarp"/>
            </w:pPr>
            <w:r w:rsidRPr="008F7F71">
              <w:t>Įgyvendintų priemonių ir juose dalyvavusių žmonių skaičius</w:t>
            </w:r>
          </w:p>
        </w:tc>
      </w:tr>
      <w:tr w:rsidR="00033CF1" w14:paraId="41E242E6" w14:textId="77777777" w:rsidTr="00F34101">
        <w:tc>
          <w:tcPr>
            <w:tcW w:w="4077" w:type="dxa"/>
          </w:tcPr>
          <w:p w14:paraId="41E242E0" w14:textId="77777777" w:rsidR="00033CF1" w:rsidRPr="00BA008E" w:rsidRDefault="00033CF1" w:rsidP="00033CF1">
            <w:pPr>
              <w:pStyle w:val="Betarp"/>
              <w:rPr>
                <w:lang w:eastAsia="en-GB"/>
              </w:rPr>
            </w:pPr>
            <w:r w:rsidRPr="00BA008E">
              <w:t>3.14.</w:t>
            </w:r>
            <w:r w:rsidR="00BC7E9D">
              <w:t xml:space="preserve"> Viešoji įstaiga</w:t>
            </w:r>
            <w:r w:rsidRPr="00BA008E">
              <w:t xml:space="preserve"> </w:t>
            </w:r>
            <w:r w:rsidRPr="00BA008E">
              <w:rPr>
                <w:lang w:eastAsia="en-GB"/>
              </w:rPr>
              <w:t>Rokiškio jaunimo centras</w:t>
            </w:r>
          </w:p>
          <w:p w14:paraId="41E242E1" w14:textId="77777777" w:rsidR="00033CF1" w:rsidRPr="00BA008E" w:rsidRDefault="00033CF1" w:rsidP="00033CF1">
            <w:pPr>
              <w:pStyle w:val="Betarp"/>
            </w:pPr>
            <w:r w:rsidRPr="00BA008E">
              <w:rPr>
                <w:lang w:eastAsia="en-GB"/>
              </w:rPr>
              <w:t>(socialinių kompetencijų tobulinimo programos)</w:t>
            </w:r>
          </w:p>
        </w:tc>
        <w:tc>
          <w:tcPr>
            <w:tcW w:w="2835" w:type="dxa"/>
          </w:tcPr>
          <w:p w14:paraId="41E242E2" w14:textId="77777777" w:rsidR="00033CF1" w:rsidRPr="00BA008E" w:rsidRDefault="009D71D5" w:rsidP="00033CF1">
            <w:pPr>
              <w:pStyle w:val="Betarp"/>
            </w:pPr>
            <w:r>
              <w:rPr>
                <w:lang w:eastAsia="en-GB"/>
              </w:rPr>
              <w:t>Viešoji įstaiga</w:t>
            </w:r>
            <w:r w:rsidR="00A900C5">
              <w:rPr>
                <w:lang w:eastAsia="en-GB"/>
              </w:rPr>
              <w:t xml:space="preserve"> </w:t>
            </w:r>
            <w:r w:rsidR="00033CF1" w:rsidRPr="00BA008E">
              <w:rPr>
                <w:lang w:eastAsia="en-GB"/>
              </w:rPr>
              <w:t>Rokiškio jaunimo centras</w:t>
            </w:r>
          </w:p>
        </w:tc>
        <w:tc>
          <w:tcPr>
            <w:tcW w:w="1843" w:type="dxa"/>
          </w:tcPr>
          <w:p w14:paraId="41E242E3" w14:textId="77777777" w:rsidR="00033CF1" w:rsidRPr="00BA008E" w:rsidRDefault="001D6610" w:rsidP="001D6610">
            <w:pPr>
              <w:pStyle w:val="Betarp"/>
              <w:ind w:right="-75"/>
            </w:pPr>
            <w:r>
              <w:t>2020–</w:t>
            </w:r>
            <w:r w:rsidR="00033CF1" w:rsidRPr="00BA008E">
              <w:t>2022 m.</w:t>
            </w:r>
          </w:p>
        </w:tc>
        <w:tc>
          <w:tcPr>
            <w:tcW w:w="2977" w:type="dxa"/>
          </w:tcPr>
          <w:p w14:paraId="41E242E4" w14:textId="77777777" w:rsidR="00033CF1" w:rsidRPr="00BA008E" w:rsidRDefault="00033CF1" w:rsidP="00033CF1">
            <w:pPr>
              <w:pStyle w:val="Betarp"/>
            </w:pPr>
            <w:r w:rsidRPr="00BA008E">
              <w:t>Patobulins socialines kompetencijas</w:t>
            </w:r>
          </w:p>
        </w:tc>
        <w:tc>
          <w:tcPr>
            <w:tcW w:w="2977" w:type="dxa"/>
          </w:tcPr>
          <w:p w14:paraId="41E242E5" w14:textId="77777777" w:rsidR="00033CF1" w:rsidRDefault="00033CF1" w:rsidP="00033CF1">
            <w:pPr>
              <w:pStyle w:val="Betarp"/>
            </w:pPr>
            <w:r w:rsidRPr="008F7F71">
              <w:t>Įgyvendintų priemonių ir juose dalyvavusių žmonių skaičius</w:t>
            </w:r>
          </w:p>
        </w:tc>
      </w:tr>
      <w:tr w:rsidR="00033CF1" w14:paraId="41E242EE" w14:textId="77777777" w:rsidTr="00F34101">
        <w:trPr>
          <w:trHeight w:val="1148"/>
        </w:trPr>
        <w:tc>
          <w:tcPr>
            <w:tcW w:w="4077" w:type="dxa"/>
          </w:tcPr>
          <w:p w14:paraId="41E242E7" w14:textId="77777777" w:rsidR="00033CF1" w:rsidRPr="00BA008E" w:rsidRDefault="00033CF1" w:rsidP="00033CF1">
            <w:pPr>
              <w:pStyle w:val="Betarp"/>
              <w:rPr>
                <w:lang w:eastAsia="en-GB"/>
              </w:rPr>
            </w:pPr>
            <w:r w:rsidRPr="00BA008E">
              <w:t xml:space="preserve">3.15. </w:t>
            </w:r>
            <w:r w:rsidR="0031153C" w:rsidRPr="00BA008E">
              <w:rPr>
                <w:lang w:eastAsia="en-GB"/>
              </w:rPr>
              <w:t>Uži</w:t>
            </w:r>
            <w:r w:rsidR="00A900C5">
              <w:rPr>
                <w:lang w:eastAsia="en-GB"/>
              </w:rPr>
              <w:t>mtumo tarnybos Panevėžio klientų</w:t>
            </w:r>
            <w:r w:rsidR="0031153C" w:rsidRPr="00BA008E">
              <w:rPr>
                <w:lang w:eastAsia="en-GB"/>
              </w:rPr>
              <w:t xml:space="preserve"> aptarnavimo departamento Rokiškio skyrius</w:t>
            </w:r>
          </w:p>
          <w:p w14:paraId="41E242E8" w14:textId="77777777" w:rsidR="00033CF1" w:rsidRPr="00BA008E" w:rsidRDefault="00033CF1" w:rsidP="00033CF1">
            <w:pPr>
              <w:pStyle w:val="Betarp"/>
            </w:pPr>
            <w:r w:rsidRPr="00BA008E">
              <w:rPr>
                <w:lang w:eastAsia="en-GB"/>
              </w:rPr>
              <w:t>(profesinis mokymas, darbinių įgūdžių atnaujinimas)</w:t>
            </w:r>
          </w:p>
        </w:tc>
        <w:tc>
          <w:tcPr>
            <w:tcW w:w="2835" w:type="dxa"/>
          </w:tcPr>
          <w:p w14:paraId="41E242E9" w14:textId="77777777" w:rsidR="00033CF1" w:rsidRPr="00BA008E" w:rsidRDefault="0031153C" w:rsidP="00033CF1">
            <w:pPr>
              <w:pStyle w:val="Betarp"/>
            </w:pPr>
            <w:r w:rsidRPr="00BA008E">
              <w:rPr>
                <w:lang w:eastAsia="en-GB"/>
              </w:rPr>
              <w:t xml:space="preserve">Užimtumo tarnybos Panevėžio </w:t>
            </w:r>
            <w:r w:rsidR="00A900C5">
              <w:rPr>
                <w:lang w:eastAsia="en-GB"/>
              </w:rPr>
              <w:t>klientų</w:t>
            </w:r>
            <w:r w:rsidRPr="00BA008E">
              <w:rPr>
                <w:lang w:eastAsia="en-GB"/>
              </w:rPr>
              <w:t xml:space="preserve"> aptarnavimo departamento Rokiškio skyrius</w:t>
            </w:r>
          </w:p>
        </w:tc>
        <w:tc>
          <w:tcPr>
            <w:tcW w:w="1843" w:type="dxa"/>
          </w:tcPr>
          <w:p w14:paraId="41E242EA" w14:textId="77777777" w:rsidR="00033CF1" w:rsidRDefault="001D6610" w:rsidP="001D6610">
            <w:pPr>
              <w:pStyle w:val="Betarp"/>
              <w:ind w:right="-75"/>
            </w:pPr>
            <w:r>
              <w:t>2020–</w:t>
            </w:r>
            <w:r w:rsidR="00033CF1">
              <w:t>2022 m.</w:t>
            </w:r>
          </w:p>
        </w:tc>
        <w:tc>
          <w:tcPr>
            <w:tcW w:w="2977" w:type="dxa"/>
          </w:tcPr>
          <w:p w14:paraId="41E242EB" w14:textId="77777777" w:rsidR="00033CF1" w:rsidRDefault="00033CF1" w:rsidP="00033CF1">
            <w:pPr>
              <w:pStyle w:val="Betarp"/>
            </w:pPr>
            <w:r>
              <w:t>Patobulins profesines kompetencijas</w:t>
            </w:r>
          </w:p>
        </w:tc>
        <w:tc>
          <w:tcPr>
            <w:tcW w:w="2977" w:type="dxa"/>
          </w:tcPr>
          <w:p w14:paraId="41E242EC" w14:textId="77777777" w:rsidR="00033CF1" w:rsidRDefault="00033CF1" w:rsidP="00033CF1">
            <w:pPr>
              <w:pStyle w:val="Betarp"/>
            </w:pPr>
            <w:r w:rsidRPr="008F7F71">
              <w:t>Įgyvendintų priemonių ir juose dalyvavusių žmonių skaičius</w:t>
            </w:r>
          </w:p>
          <w:p w14:paraId="41E242ED" w14:textId="77777777" w:rsidR="00033CF1" w:rsidRDefault="00033CF1" w:rsidP="00033CF1">
            <w:pPr>
              <w:pStyle w:val="Betarp"/>
            </w:pPr>
          </w:p>
        </w:tc>
      </w:tr>
      <w:tr w:rsidR="00033CF1" w14:paraId="41E242F4" w14:textId="77777777" w:rsidTr="00F34101">
        <w:tc>
          <w:tcPr>
            <w:tcW w:w="4077" w:type="dxa"/>
          </w:tcPr>
          <w:p w14:paraId="41E242EF" w14:textId="78C9C537" w:rsidR="00033CF1" w:rsidRPr="00BA008E" w:rsidRDefault="009B1F5D" w:rsidP="00033CF1">
            <w:pPr>
              <w:pStyle w:val="Betarp"/>
            </w:pPr>
            <w:r>
              <w:t xml:space="preserve">3.16. </w:t>
            </w:r>
            <w:r w:rsidRPr="009B1F5D">
              <w:t>Rokiškio miesto vietos veiklos grupė</w:t>
            </w:r>
            <w:r>
              <w:t xml:space="preserve"> (gyventojų mokymai)</w:t>
            </w:r>
          </w:p>
        </w:tc>
        <w:tc>
          <w:tcPr>
            <w:tcW w:w="2835" w:type="dxa"/>
          </w:tcPr>
          <w:p w14:paraId="41E242F0" w14:textId="3526A6B8" w:rsidR="00033CF1" w:rsidRPr="00BA008E" w:rsidRDefault="009B1F5D" w:rsidP="00033CF1">
            <w:pPr>
              <w:pStyle w:val="Betarp"/>
            </w:pPr>
            <w:r>
              <w:t>Rokiškio miesto vietos veiklos grupė</w:t>
            </w:r>
          </w:p>
        </w:tc>
        <w:tc>
          <w:tcPr>
            <w:tcW w:w="1843" w:type="dxa"/>
          </w:tcPr>
          <w:p w14:paraId="41E242F1" w14:textId="779D4BCB" w:rsidR="00033CF1" w:rsidRDefault="009B1F5D" w:rsidP="001D6610">
            <w:pPr>
              <w:pStyle w:val="Betarp"/>
              <w:ind w:right="-75"/>
            </w:pPr>
            <w:r>
              <w:t>2020</w:t>
            </w:r>
            <w:r>
              <w:t>–2022 m.</w:t>
            </w:r>
          </w:p>
        </w:tc>
        <w:tc>
          <w:tcPr>
            <w:tcW w:w="2977" w:type="dxa"/>
          </w:tcPr>
          <w:p w14:paraId="41E242F2" w14:textId="73BAE719" w:rsidR="00033CF1" w:rsidRDefault="009B1F5D" w:rsidP="00033CF1">
            <w:pPr>
              <w:pStyle w:val="Betarp"/>
            </w:pPr>
            <w:r>
              <w:t>Patobulins bendrąsias, kompetencijas projektinėje veikloje, profesines kompetencijas.</w:t>
            </w:r>
          </w:p>
        </w:tc>
        <w:tc>
          <w:tcPr>
            <w:tcW w:w="2977" w:type="dxa"/>
          </w:tcPr>
          <w:p w14:paraId="41E242F3" w14:textId="13E1096B" w:rsidR="00033CF1" w:rsidRDefault="009B1F5D" w:rsidP="00033CF1">
            <w:pPr>
              <w:pStyle w:val="Betarp"/>
            </w:pPr>
            <w:r>
              <w:t>Įgyvendintų priemonių ir juose dalyvavusių žmonių skaičius</w:t>
            </w:r>
          </w:p>
        </w:tc>
      </w:tr>
      <w:tr w:rsidR="00033CF1" w14:paraId="41E242FA" w14:textId="77777777" w:rsidTr="00F34101">
        <w:tc>
          <w:tcPr>
            <w:tcW w:w="4077" w:type="dxa"/>
          </w:tcPr>
          <w:p w14:paraId="41E242F5" w14:textId="77777777" w:rsidR="00033CF1" w:rsidRPr="00BA008E" w:rsidRDefault="00033CF1" w:rsidP="00033CF1">
            <w:pPr>
              <w:pStyle w:val="Betarp"/>
            </w:pPr>
            <w:r w:rsidRPr="00BA008E">
              <w:t>3.17. Rokiškio</w:t>
            </w:r>
            <w:r w:rsidR="00FF4F84">
              <w:t xml:space="preserve"> rajono</w:t>
            </w:r>
            <w:r w:rsidRPr="00BA008E">
              <w:t xml:space="preserve"> vietos veiklos grupė (gyventojų mokymai)</w:t>
            </w:r>
          </w:p>
        </w:tc>
        <w:tc>
          <w:tcPr>
            <w:tcW w:w="2835" w:type="dxa"/>
          </w:tcPr>
          <w:p w14:paraId="41E242F6" w14:textId="77777777" w:rsidR="00033CF1" w:rsidRPr="00BA008E" w:rsidRDefault="00033CF1" w:rsidP="00033CF1">
            <w:pPr>
              <w:pStyle w:val="Betarp"/>
            </w:pPr>
            <w:r w:rsidRPr="00BA008E">
              <w:t>Rokiškio</w:t>
            </w:r>
            <w:r w:rsidR="00FF4F84">
              <w:t xml:space="preserve"> rajono</w:t>
            </w:r>
            <w:r w:rsidRPr="00BA008E">
              <w:t xml:space="preserve"> vietos veiklos grupė</w:t>
            </w:r>
          </w:p>
        </w:tc>
        <w:tc>
          <w:tcPr>
            <w:tcW w:w="1843" w:type="dxa"/>
          </w:tcPr>
          <w:p w14:paraId="41E242F7" w14:textId="77777777" w:rsidR="00033CF1" w:rsidRDefault="001D6610" w:rsidP="001D6610">
            <w:pPr>
              <w:pStyle w:val="Betarp"/>
              <w:ind w:right="-75"/>
            </w:pPr>
            <w:r>
              <w:t>2020–</w:t>
            </w:r>
            <w:r w:rsidR="00033CF1">
              <w:t>20</w:t>
            </w:r>
            <w:bookmarkStart w:id="0" w:name="_GoBack"/>
            <w:bookmarkEnd w:id="0"/>
            <w:r w:rsidR="00033CF1">
              <w:t>22 m.</w:t>
            </w:r>
          </w:p>
        </w:tc>
        <w:tc>
          <w:tcPr>
            <w:tcW w:w="2977" w:type="dxa"/>
          </w:tcPr>
          <w:p w14:paraId="41E242F8" w14:textId="77777777" w:rsidR="00033CF1" w:rsidRDefault="00033CF1" w:rsidP="00033CF1">
            <w:pPr>
              <w:pStyle w:val="Betarp"/>
            </w:pPr>
            <w:r w:rsidRPr="00DD1475">
              <w:t>Patobulins bendrąsias, kompetencijas projektinėje veikloje, profesines kompetencijas</w:t>
            </w:r>
          </w:p>
        </w:tc>
        <w:tc>
          <w:tcPr>
            <w:tcW w:w="2977" w:type="dxa"/>
          </w:tcPr>
          <w:p w14:paraId="41E242F9" w14:textId="77777777" w:rsidR="00033CF1" w:rsidRDefault="00033CF1" w:rsidP="00033CF1">
            <w:pPr>
              <w:pStyle w:val="Betarp"/>
            </w:pPr>
            <w:r w:rsidRPr="008F7F71">
              <w:t>Įgyvendintų priemonių ir juose dalyvavusių žmonių skaičius</w:t>
            </w:r>
          </w:p>
        </w:tc>
      </w:tr>
      <w:tr w:rsidR="00033CF1" w14:paraId="41E242FC" w14:textId="77777777" w:rsidTr="00F34101">
        <w:tc>
          <w:tcPr>
            <w:tcW w:w="14709" w:type="dxa"/>
            <w:gridSpan w:val="5"/>
          </w:tcPr>
          <w:p w14:paraId="41E242FB" w14:textId="77777777" w:rsidR="00033CF1" w:rsidRDefault="00033CF1" w:rsidP="00033CF1">
            <w:pPr>
              <w:pStyle w:val="Betarp"/>
            </w:pPr>
            <w:r w:rsidRPr="00245190">
              <w:rPr>
                <w:b/>
              </w:rPr>
              <w:lastRenderedPageBreak/>
              <w:t>4.</w:t>
            </w:r>
            <w:r>
              <w:t xml:space="preserve"> </w:t>
            </w:r>
            <w:r w:rsidR="001D6610" w:rsidRPr="001D6610">
              <w:rPr>
                <w:b/>
              </w:rPr>
              <w:t>Uždavinys:</w:t>
            </w:r>
            <w:r w:rsidR="001D6610">
              <w:t xml:space="preserve"> </w:t>
            </w:r>
            <w:r w:rsidRPr="00245190">
              <w:rPr>
                <w:b/>
              </w:rPr>
              <w:t>Įgyvendintų priemonių stebėsena</w:t>
            </w:r>
            <w:r w:rsidR="000B628B">
              <w:rPr>
                <w:b/>
              </w:rPr>
              <w:t>.</w:t>
            </w:r>
          </w:p>
        </w:tc>
      </w:tr>
      <w:tr w:rsidR="00033CF1" w14:paraId="41E24303" w14:textId="77777777" w:rsidTr="00F34101">
        <w:tc>
          <w:tcPr>
            <w:tcW w:w="4077" w:type="dxa"/>
          </w:tcPr>
          <w:p w14:paraId="41E242FD" w14:textId="77777777" w:rsidR="00033CF1" w:rsidRDefault="00033CF1" w:rsidP="00033CF1">
            <w:pPr>
              <w:pStyle w:val="Betarp"/>
            </w:pPr>
            <w:r>
              <w:t>4.1. Parengti įgyvendintų priemonių ataskaitą, naują veiksmų planą</w:t>
            </w:r>
            <w:r w:rsidR="000B628B">
              <w:t>.</w:t>
            </w:r>
          </w:p>
        </w:tc>
        <w:tc>
          <w:tcPr>
            <w:tcW w:w="2835" w:type="dxa"/>
          </w:tcPr>
          <w:p w14:paraId="41E242FE" w14:textId="77777777" w:rsidR="00033CF1" w:rsidRDefault="00033CF1" w:rsidP="00033CF1">
            <w:pPr>
              <w:pStyle w:val="Betarp"/>
            </w:pPr>
            <w:r>
              <w:t>Rokiškio rajono savivaldybės švietimo centras</w:t>
            </w:r>
            <w:r w:rsidR="000B628B">
              <w:t>,</w:t>
            </w:r>
          </w:p>
          <w:p w14:paraId="41E242FF" w14:textId="77777777" w:rsidR="00033CF1" w:rsidRDefault="000B628B" w:rsidP="00033CF1">
            <w:pPr>
              <w:pStyle w:val="Betarp"/>
            </w:pPr>
            <w:r>
              <w:t>n</w:t>
            </w:r>
            <w:r w:rsidR="00033CF1">
              <w:t>eformaliojo suaugusiųjų švietimo teikėjai</w:t>
            </w:r>
          </w:p>
        </w:tc>
        <w:tc>
          <w:tcPr>
            <w:tcW w:w="1843" w:type="dxa"/>
          </w:tcPr>
          <w:p w14:paraId="41E24300" w14:textId="77777777" w:rsidR="00033CF1" w:rsidRDefault="001D6610" w:rsidP="001D6610">
            <w:pPr>
              <w:pStyle w:val="Betarp"/>
              <w:ind w:right="-75"/>
            </w:pPr>
            <w:r>
              <w:t>2020–</w:t>
            </w:r>
            <w:r w:rsidR="00033CF1">
              <w:t>2022 m.</w:t>
            </w:r>
          </w:p>
        </w:tc>
        <w:tc>
          <w:tcPr>
            <w:tcW w:w="2977" w:type="dxa"/>
          </w:tcPr>
          <w:p w14:paraId="41E24301" w14:textId="77777777" w:rsidR="00033CF1" w:rsidRDefault="00033CF1" w:rsidP="00033CF1">
            <w:pPr>
              <w:pStyle w:val="Betarp"/>
            </w:pPr>
            <w:r>
              <w:t>Ataskaita padės įvertinti paslaugų poreikį,  pateiktos išvados padės parengti naują veiksmų planą, pa</w:t>
            </w:r>
            <w:r w:rsidR="001D6610">
              <w:t>gerins paslaugų ateityje kokybę</w:t>
            </w:r>
          </w:p>
        </w:tc>
        <w:tc>
          <w:tcPr>
            <w:tcW w:w="2977" w:type="dxa"/>
          </w:tcPr>
          <w:p w14:paraId="41E24302" w14:textId="77777777" w:rsidR="00033CF1" w:rsidRDefault="00033CF1" w:rsidP="00033CF1">
            <w:pPr>
              <w:pStyle w:val="Betarp"/>
            </w:pPr>
            <w:r>
              <w:t>Parengtas naujas veiksmų planas</w:t>
            </w:r>
          </w:p>
        </w:tc>
      </w:tr>
    </w:tbl>
    <w:p w14:paraId="41E24304" w14:textId="77777777" w:rsidR="00111696" w:rsidRDefault="00111696" w:rsidP="004B17F1">
      <w:pPr>
        <w:pStyle w:val="Betarp"/>
        <w:ind w:firstLine="1296"/>
        <w:jc w:val="both"/>
        <w:rPr>
          <w:b/>
        </w:rPr>
      </w:pPr>
    </w:p>
    <w:p w14:paraId="41E24305" w14:textId="77777777" w:rsidR="00111696" w:rsidRPr="001D6610" w:rsidRDefault="002525CB" w:rsidP="0027003C">
      <w:pPr>
        <w:pStyle w:val="Betarp"/>
        <w:jc w:val="center"/>
      </w:pPr>
      <w:r w:rsidRPr="001D6610">
        <w:t>__________</w:t>
      </w:r>
      <w:r w:rsidR="001D6610">
        <w:t>______________</w:t>
      </w:r>
    </w:p>
    <w:sectPr w:rsidR="00111696" w:rsidRPr="001D6610" w:rsidSect="0011169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43"/>
    <w:rsid w:val="00023A79"/>
    <w:rsid w:val="00026294"/>
    <w:rsid w:val="00033CF1"/>
    <w:rsid w:val="00042CE4"/>
    <w:rsid w:val="000511CB"/>
    <w:rsid w:val="00062E6C"/>
    <w:rsid w:val="00066650"/>
    <w:rsid w:val="00091A3B"/>
    <w:rsid w:val="000A704F"/>
    <w:rsid w:val="000B628B"/>
    <w:rsid w:val="000C7760"/>
    <w:rsid w:val="000F284D"/>
    <w:rsid w:val="00111696"/>
    <w:rsid w:val="001133CE"/>
    <w:rsid w:val="00116E95"/>
    <w:rsid w:val="001213B5"/>
    <w:rsid w:val="00124D46"/>
    <w:rsid w:val="00130142"/>
    <w:rsid w:val="0014607D"/>
    <w:rsid w:val="00156473"/>
    <w:rsid w:val="0016297A"/>
    <w:rsid w:val="0017018E"/>
    <w:rsid w:val="00177BEA"/>
    <w:rsid w:val="00177CAB"/>
    <w:rsid w:val="0019068F"/>
    <w:rsid w:val="00194BE3"/>
    <w:rsid w:val="001A2441"/>
    <w:rsid w:val="001C0158"/>
    <w:rsid w:val="001D6610"/>
    <w:rsid w:val="001F0336"/>
    <w:rsid w:val="00203717"/>
    <w:rsid w:val="00222B43"/>
    <w:rsid w:val="00227533"/>
    <w:rsid w:val="00245190"/>
    <w:rsid w:val="002525CB"/>
    <w:rsid w:val="0025386E"/>
    <w:rsid w:val="002548B6"/>
    <w:rsid w:val="0027003C"/>
    <w:rsid w:val="00286821"/>
    <w:rsid w:val="002B08EA"/>
    <w:rsid w:val="002B3436"/>
    <w:rsid w:val="002C166B"/>
    <w:rsid w:val="002D0512"/>
    <w:rsid w:val="002E6527"/>
    <w:rsid w:val="002F6671"/>
    <w:rsid w:val="00302A5F"/>
    <w:rsid w:val="00305BE8"/>
    <w:rsid w:val="00306026"/>
    <w:rsid w:val="0031153C"/>
    <w:rsid w:val="00313E71"/>
    <w:rsid w:val="00340B7E"/>
    <w:rsid w:val="00341EEF"/>
    <w:rsid w:val="00375964"/>
    <w:rsid w:val="003A1127"/>
    <w:rsid w:val="003B01ED"/>
    <w:rsid w:val="003E32BC"/>
    <w:rsid w:val="003E7AA7"/>
    <w:rsid w:val="003F125D"/>
    <w:rsid w:val="003F3DDE"/>
    <w:rsid w:val="00400F31"/>
    <w:rsid w:val="004140F2"/>
    <w:rsid w:val="00461DB3"/>
    <w:rsid w:val="0048518D"/>
    <w:rsid w:val="004A1104"/>
    <w:rsid w:val="004A1E03"/>
    <w:rsid w:val="004A6609"/>
    <w:rsid w:val="004B17F1"/>
    <w:rsid w:val="004B6AA5"/>
    <w:rsid w:val="004C6CD6"/>
    <w:rsid w:val="004E086E"/>
    <w:rsid w:val="004E2155"/>
    <w:rsid w:val="004E40BA"/>
    <w:rsid w:val="0050738C"/>
    <w:rsid w:val="00511999"/>
    <w:rsid w:val="005135DA"/>
    <w:rsid w:val="005162FD"/>
    <w:rsid w:val="00516DB5"/>
    <w:rsid w:val="005241E9"/>
    <w:rsid w:val="005311ED"/>
    <w:rsid w:val="005528E4"/>
    <w:rsid w:val="00561411"/>
    <w:rsid w:val="00563579"/>
    <w:rsid w:val="00566272"/>
    <w:rsid w:val="00574083"/>
    <w:rsid w:val="00594B66"/>
    <w:rsid w:val="005B52BD"/>
    <w:rsid w:val="005C01ED"/>
    <w:rsid w:val="005C0529"/>
    <w:rsid w:val="005C5896"/>
    <w:rsid w:val="005D4E0D"/>
    <w:rsid w:val="005D6015"/>
    <w:rsid w:val="005E117F"/>
    <w:rsid w:val="005F314E"/>
    <w:rsid w:val="006075DE"/>
    <w:rsid w:val="006229A6"/>
    <w:rsid w:val="00677543"/>
    <w:rsid w:val="006901C2"/>
    <w:rsid w:val="006C4B01"/>
    <w:rsid w:val="006C5534"/>
    <w:rsid w:val="006D0852"/>
    <w:rsid w:val="006D60DB"/>
    <w:rsid w:val="006E7789"/>
    <w:rsid w:val="006F0051"/>
    <w:rsid w:val="006F5A58"/>
    <w:rsid w:val="00727C85"/>
    <w:rsid w:val="0073049B"/>
    <w:rsid w:val="00732504"/>
    <w:rsid w:val="00734280"/>
    <w:rsid w:val="0075019F"/>
    <w:rsid w:val="00755DA1"/>
    <w:rsid w:val="007676C0"/>
    <w:rsid w:val="007844A1"/>
    <w:rsid w:val="007851FB"/>
    <w:rsid w:val="00792027"/>
    <w:rsid w:val="00796ABE"/>
    <w:rsid w:val="007A008B"/>
    <w:rsid w:val="007A0374"/>
    <w:rsid w:val="007A1537"/>
    <w:rsid w:val="007D2988"/>
    <w:rsid w:val="007F09DB"/>
    <w:rsid w:val="008139FF"/>
    <w:rsid w:val="00813CA2"/>
    <w:rsid w:val="00820BC6"/>
    <w:rsid w:val="00821309"/>
    <w:rsid w:val="008534A7"/>
    <w:rsid w:val="008825DB"/>
    <w:rsid w:val="008856BF"/>
    <w:rsid w:val="008A1615"/>
    <w:rsid w:val="008C5083"/>
    <w:rsid w:val="008F1534"/>
    <w:rsid w:val="008F37EC"/>
    <w:rsid w:val="008F69F9"/>
    <w:rsid w:val="008F7F71"/>
    <w:rsid w:val="009010D0"/>
    <w:rsid w:val="00937E94"/>
    <w:rsid w:val="00945D4F"/>
    <w:rsid w:val="00947439"/>
    <w:rsid w:val="0096687C"/>
    <w:rsid w:val="00984B58"/>
    <w:rsid w:val="009904C1"/>
    <w:rsid w:val="00991327"/>
    <w:rsid w:val="00991E98"/>
    <w:rsid w:val="00995DF2"/>
    <w:rsid w:val="009A0C3E"/>
    <w:rsid w:val="009B1F5D"/>
    <w:rsid w:val="009D50ED"/>
    <w:rsid w:val="009D71D5"/>
    <w:rsid w:val="009E4535"/>
    <w:rsid w:val="009E5EA9"/>
    <w:rsid w:val="009F4AFA"/>
    <w:rsid w:val="00A04257"/>
    <w:rsid w:val="00A129B0"/>
    <w:rsid w:val="00A16660"/>
    <w:rsid w:val="00A2126E"/>
    <w:rsid w:val="00A36A47"/>
    <w:rsid w:val="00A4048F"/>
    <w:rsid w:val="00A67170"/>
    <w:rsid w:val="00A825E9"/>
    <w:rsid w:val="00A85AEE"/>
    <w:rsid w:val="00A900C5"/>
    <w:rsid w:val="00AA60ED"/>
    <w:rsid w:val="00AB09E9"/>
    <w:rsid w:val="00AD2246"/>
    <w:rsid w:val="00AF45FC"/>
    <w:rsid w:val="00AF776E"/>
    <w:rsid w:val="00B03DEB"/>
    <w:rsid w:val="00B071B8"/>
    <w:rsid w:val="00B2780C"/>
    <w:rsid w:val="00B33C8F"/>
    <w:rsid w:val="00B37966"/>
    <w:rsid w:val="00B61363"/>
    <w:rsid w:val="00B76EAC"/>
    <w:rsid w:val="00B81A64"/>
    <w:rsid w:val="00BA008E"/>
    <w:rsid w:val="00BA242E"/>
    <w:rsid w:val="00BA45D3"/>
    <w:rsid w:val="00BB38D2"/>
    <w:rsid w:val="00BC2AE2"/>
    <w:rsid w:val="00BC35FA"/>
    <w:rsid w:val="00BC7E9D"/>
    <w:rsid w:val="00BD39DD"/>
    <w:rsid w:val="00BD72E5"/>
    <w:rsid w:val="00BE3E2C"/>
    <w:rsid w:val="00BF2C62"/>
    <w:rsid w:val="00BF668D"/>
    <w:rsid w:val="00C013F3"/>
    <w:rsid w:val="00C362B7"/>
    <w:rsid w:val="00C455FC"/>
    <w:rsid w:val="00C83325"/>
    <w:rsid w:val="00CB6B36"/>
    <w:rsid w:val="00CC6DC3"/>
    <w:rsid w:val="00CD147A"/>
    <w:rsid w:val="00CD670D"/>
    <w:rsid w:val="00CE3898"/>
    <w:rsid w:val="00CE7CF6"/>
    <w:rsid w:val="00CF3121"/>
    <w:rsid w:val="00CF7CF4"/>
    <w:rsid w:val="00D140E2"/>
    <w:rsid w:val="00D1720A"/>
    <w:rsid w:val="00D20A80"/>
    <w:rsid w:val="00D22009"/>
    <w:rsid w:val="00D35825"/>
    <w:rsid w:val="00D66006"/>
    <w:rsid w:val="00D72242"/>
    <w:rsid w:val="00D73672"/>
    <w:rsid w:val="00D83EDE"/>
    <w:rsid w:val="00D927AA"/>
    <w:rsid w:val="00D96D55"/>
    <w:rsid w:val="00DA25D0"/>
    <w:rsid w:val="00DB06C0"/>
    <w:rsid w:val="00DB35B2"/>
    <w:rsid w:val="00DC68F6"/>
    <w:rsid w:val="00DD1475"/>
    <w:rsid w:val="00E0686F"/>
    <w:rsid w:val="00E15039"/>
    <w:rsid w:val="00E23846"/>
    <w:rsid w:val="00E5495C"/>
    <w:rsid w:val="00EA1CCA"/>
    <w:rsid w:val="00EB3C6C"/>
    <w:rsid w:val="00EB6A2A"/>
    <w:rsid w:val="00EC540F"/>
    <w:rsid w:val="00EF1371"/>
    <w:rsid w:val="00F00CB3"/>
    <w:rsid w:val="00F021A8"/>
    <w:rsid w:val="00F12DCA"/>
    <w:rsid w:val="00F21324"/>
    <w:rsid w:val="00F34101"/>
    <w:rsid w:val="00F34DCA"/>
    <w:rsid w:val="00F61B68"/>
    <w:rsid w:val="00F668FE"/>
    <w:rsid w:val="00F809FC"/>
    <w:rsid w:val="00F864B7"/>
    <w:rsid w:val="00F92578"/>
    <w:rsid w:val="00F948F5"/>
    <w:rsid w:val="00FC1A63"/>
    <w:rsid w:val="00FD70CA"/>
    <w:rsid w:val="00FD75C3"/>
    <w:rsid w:val="00FF413B"/>
    <w:rsid w:val="00FF4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7543"/>
  </w:style>
  <w:style w:type="table" w:styleId="Lentelstinklelis">
    <w:name w:val="Table Grid"/>
    <w:basedOn w:val="prastojilentel"/>
    <w:uiPriority w:val="39"/>
    <w:rsid w:val="0016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D140E2"/>
    <w:pPr>
      <w:spacing w:before="100" w:beforeAutospacing="1" w:after="100" w:afterAutospacing="1"/>
    </w:pPr>
    <w:rPr>
      <w:rFonts w:eastAsia="Times New Roman"/>
      <w:lang w:eastAsia="lt-LT"/>
    </w:rPr>
  </w:style>
  <w:style w:type="character" w:customStyle="1" w:styleId="apple-converted-space">
    <w:name w:val="apple-converted-space"/>
    <w:basedOn w:val="Numatytasispastraiposriftas"/>
    <w:rsid w:val="00400F31"/>
  </w:style>
  <w:style w:type="paragraph" w:styleId="Pagrindinistekstas">
    <w:name w:val="Body Text"/>
    <w:basedOn w:val="prastasis"/>
    <w:link w:val="PagrindinistekstasDiagrama"/>
    <w:uiPriority w:val="1"/>
    <w:qFormat/>
    <w:rsid w:val="00F948F5"/>
    <w:pPr>
      <w:widowControl w:val="0"/>
      <w:ind w:left="142" w:firstLine="719"/>
    </w:pPr>
    <w:rPr>
      <w:rFonts w:eastAsia="Times New Roman"/>
      <w:lang w:val="en-US" w:eastAsia="x-none"/>
    </w:rPr>
  </w:style>
  <w:style w:type="character" w:customStyle="1" w:styleId="PagrindinistekstasDiagrama">
    <w:name w:val="Pagrindinis tekstas Diagrama"/>
    <w:basedOn w:val="Numatytasispastraiposriftas"/>
    <w:link w:val="Pagrindinistekstas"/>
    <w:uiPriority w:val="1"/>
    <w:rsid w:val="00F948F5"/>
    <w:rPr>
      <w:rFonts w:eastAsia="Times New Roman"/>
      <w:lang w:val="en-US" w:eastAsia="x-none"/>
    </w:rPr>
  </w:style>
  <w:style w:type="character" w:styleId="Hipersaitas">
    <w:name w:val="Hyperlink"/>
    <w:basedOn w:val="Numatytasispastraiposriftas"/>
    <w:uiPriority w:val="99"/>
    <w:unhideWhenUsed/>
    <w:rsid w:val="00AF45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7543"/>
  </w:style>
  <w:style w:type="table" w:styleId="Lentelstinklelis">
    <w:name w:val="Table Grid"/>
    <w:basedOn w:val="prastojilentel"/>
    <w:uiPriority w:val="39"/>
    <w:rsid w:val="0016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D140E2"/>
    <w:pPr>
      <w:spacing w:before="100" w:beforeAutospacing="1" w:after="100" w:afterAutospacing="1"/>
    </w:pPr>
    <w:rPr>
      <w:rFonts w:eastAsia="Times New Roman"/>
      <w:lang w:eastAsia="lt-LT"/>
    </w:rPr>
  </w:style>
  <w:style w:type="character" w:customStyle="1" w:styleId="apple-converted-space">
    <w:name w:val="apple-converted-space"/>
    <w:basedOn w:val="Numatytasispastraiposriftas"/>
    <w:rsid w:val="00400F31"/>
  </w:style>
  <w:style w:type="paragraph" w:styleId="Pagrindinistekstas">
    <w:name w:val="Body Text"/>
    <w:basedOn w:val="prastasis"/>
    <w:link w:val="PagrindinistekstasDiagrama"/>
    <w:uiPriority w:val="1"/>
    <w:qFormat/>
    <w:rsid w:val="00F948F5"/>
    <w:pPr>
      <w:widowControl w:val="0"/>
      <w:ind w:left="142" w:firstLine="719"/>
    </w:pPr>
    <w:rPr>
      <w:rFonts w:eastAsia="Times New Roman"/>
      <w:lang w:val="en-US" w:eastAsia="x-none"/>
    </w:rPr>
  </w:style>
  <w:style w:type="character" w:customStyle="1" w:styleId="PagrindinistekstasDiagrama">
    <w:name w:val="Pagrindinis tekstas Diagrama"/>
    <w:basedOn w:val="Numatytasispastraiposriftas"/>
    <w:link w:val="Pagrindinistekstas"/>
    <w:uiPriority w:val="1"/>
    <w:rsid w:val="00F948F5"/>
    <w:rPr>
      <w:rFonts w:eastAsia="Times New Roman"/>
      <w:lang w:val="en-US" w:eastAsia="x-none"/>
    </w:rPr>
  </w:style>
  <w:style w:type="character" w:styleId="Hipersaitas">
    <w:name w:val="Hyperlink"/>
    <w:basedOn w:val="Numatytasispastraiposriftas"/>
    <w:uiPriority w:val="99"/>
    <w:unhideWhenUsed/>
    <w:rsid w:val="00AF4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2099">
      <w:bodyDiv w:val="1"/>
      <w:marLeft w:val="0"/>
      <w:marRight w:val="0"/>
      <w:marTop w:val="0"/>
      <w:marBottom w:val="0"/>
      <w:divBdr>
        <w:top w:val="none" w:sz="0" w:space="0" w:color="auto"/>
        <w:left w:val="none" w:sz="0" w:space="0" w:color="auto"/>
        <w:bottom w:val="none" w:sz="0" w:space="0" w:color="auto"/>
        <w:right w:val="none" w:sz="0" w:space="0" w:color="auto"/>
      </w:divBdr>
    </w:div>
    <w:div w:id="674723767">
      <w:bodyDiv w:val="1"/>
      <w:marLeft w:val="0"/>
      <w:marRight w:val="0"/>
      <w:marTop w:val="0"/>
      <w:marBottom w:val="0"/>
      <w:divBdr>
        <w:top w:val="none" w:sz="0" w:space="0" w:color="auto"/>
        <w:left w:val="none" w:sz="0" w:space="0" w:color="auto"/>
        <w:bottom w:val="none" w:sz="0" w:space="0" w:color="auto"/>
        <w:right w:val="none" w:sz="0" w:space="0" w:color="auto"/>
      </w:divBdr>
    </w:div>
    <w:div w:id="970550113">
      <w:bodyDiv w:val="1"/>
      <w:marLeft w:val="0"/>
      <w:marRight w:val="0"/>
      <w:marTop w:val="0"/>
      <w:marBottom w:val="0"/>
      <w:divBdr>
        <w:top w:val="none" w:sz="0" w:space="0" w:color="auto"/>
        <w:left w:val="none" w:sz="0" w:space="0" w:color="auto"/>
        <w:bottom w:val="none" w:sz="0" w:space="0" w:color="auto"/>
        <w:right w:val="none" w:sz="0" w:space="0" w:color="auto"/>
      </w:divBdr>
    </w:div>
    <w:div w:id="17356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db.lt/INFORMACIJA/PASLAUGOSASMENIMS/Puslapiai/MokProgramosNeformaliosiosSarasa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5E8D-AC6F-4549-A1DE-C813F9FA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19321</Words>
  <Characters>11013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Elinga</dc:creator>
  <cp:lastModifiedBy>Rita Elmonienė</cp:lastModifiedBy>
  <cp:revision>4</cp:revision>
  <dcterms:created xsi:type="dcterms:W3CDTF">2020-03-10T09:49:00Z</dcterms:created>
  <dcterms:modified xsi:type="dcterms:W3CDTF">2020-03-13T08:20:00Z</dcterms:modified>
</cp:coreProperties>
</file>